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566"/>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JSZC-320500-JZCG-G2025-0622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苏州市运河公园管理处（苏州市体育博物馆）</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苏州市运河公园管理处物业服务项目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年11月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58"/>
        <w:ind w:firstLine="0"/>
        <w:jc w:val="left"/>
        <w:spacing w:before="120" w:after="120"/>
        <w:tabs>
          <w:tab w:val="right" w:pos="9856" w:leader="dot"/>
        </w:tabs>
        <w:rPr>
          <w:rStyle w:val="890"/>
          <w:rFonts w:ascii="宋体" w:hAnsi="宋体" w:cs="Calibri"/>
          <w:bCs/>
          <w:caps/>
          <w:color w:val="auto"/>
          <w:sz w:val="32"/>
          <w:szCs w:val="32"/>
        </w:rPr>
        <w:outlineLvl w:val="9"/>
      </w:pPr>
      <w:r>
        <w:rPr>
          <w:rFonts w:ascii="宋体" w:hAnsi="宋体" w:cs="Calibri"/>
          <w:bCs/>
          <w:caps/>
          <w:color w:val="auto"/>
          <w:sz w:val="32"/>
          <w:szCs w:val="32"/>
        </w:rPr>
      </w:r>
      <w:r/>
    </w:p>
    <w:p>
      <w:pPr>
        <w:pStyle w:val="858"/>
        <w:ind w:firstLine="0"/>
        <w:tabs>
          <w:tab w:val="right" w:pos="9854" w:leader="dot"/>
        </w:tabs>
        <w:rPr>
          <w:rFonts w:asciiTheme="majorEastAsia" w:hAnsiTheme="majorEastAsia" w:eastAsiaTheme="majorEastAsia" w:cstheme="minorBidi"/>
          <w:sz w:val="32"/>
          <w:szCs w:val="32"/>
        </w:rPr>
      </w:pPr>
      <w:r>
        <w:rPr>
          <w:rStyle w:val="890"/>
          <w:rFonts w:cs="Calibri" w:asciiTheme="majorEastAsia" w:hAnsiTheme="majorEastAsia" w:eastAsiaTheme="majorEastAsia"/>
          <w:bCs/>
          <w:caps/>
          <w:color w:val="auto"/>
          <w:sz w:val="32"/>
          <w:szCs w:val="32"/>
        </w:rPr>
        <w:fldChar w:fldCharType="begin"/>
      </w:r>
      <w:r>
        <w:rPr>
          <w:rStyle w:val="890"/>
          <w:rFonts w:cs="Calibri" w:asciiTheme="majorEastAsia" w:hAnsiTheme="majorEastAsia" w:eastAsiaTheme="majorEastAsia"/>
          <w:bCs/>
          <w:caps/>
          <w:color w:val="auto"/>
          <w:sz w:val="32"/>
          <w:szCs w:val="32"/>
        </w:rPr>
        <w:instrText xml:space="preserve"> TOC \o "1-1" \h \z \u </w:instrText>
      </w:r>
      <w:r>
        <w:rPr>
          <w:rStyle w:val="890"/>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90"/>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90"/>
          <w:rFonts w:asciiTheme="majorEastAsia" w:hAnsiTheme="majorEastAsia" w:eastAsiaTheme="majorEastAsia"/>
          <w:sz w:val="32"/>
          <w:szCs w:val="32"/>
        </w:rPr>
        <w:t xml:space="preserve">第二章</w:t>
      </w:r>
      <w:r>
        <w:rPr>
          <w:rStyle w:val="890"/>
          <w:rFonts w:hint="eastAsia" w:asciiTheme="majorEastAsia" w:hAnsiTheme="majorEastAsia" w:eastAsiaTheme="majorEastAsia"/>
          <w:sz w:val="32"/>
          <w:szCs w:val="32"/>
        </w:rPr>
        <w:t xml:space="preserve"> </w:t>
      </w:r>
      <w:r>
        <w:rPr>
          <w:rStyle w:val="890"/>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90"/>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90"/>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90"/>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47</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90"/>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90"/>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spacing w:before="120" w:after="120"/>
        <w:tabs>
          <w:tab w:val="right" w:pos="9854" w:leader="dot"/>
        </w:tabs>
        <w:rPr>
          <w:rFonts w:ascii="宋体" w:hAnsi="宋体"/>
          <w:sz w:val="32"/>
          <w:szCs w:val="32"/>
        </w:rPr>
        <w:outlineLvl w:val="9"/>
      </w:pPr>
      <w:r>
        <w:rPr>
          <w:rStyle w:val="89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Style w:val="83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JSZC-320500-JZCG-G2025-0622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苏州市运河公园管理处物业服务项目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谢工、陆工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联系电话：0512-69820877/69820255 </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名称：苏州市运河公园管理处（苏州市体育博物馆）</w:t>
            </w:r>
            <w:r/>
          </w:p>
          <w:p>
            <w:pPr>
              <w:ind w:left="0"/>
              <w:jc w:val="left"/>
              <w:spacing w:line="440" w:lineRule="exact"/>
              <w:rPr>
                <w:rFonts w:ascii="宋体" w:hAnsi="宋体"/>
                <w:sz w:val="21"/>
                <w:szCs w:val="21"/>
              </w:rPr>
            </w:pPr>
            <w:r>
              <w:rPr>
                <w:rFonts w:hint="eastAsia" w:ascii="宋体" w:hAnsi="宋体"/>
                <w:sz w:val="21"/>
                <w:szCs w:val="21"/>
              </w:rPr>
              <w:t xml:space="preserve">地址：苏州市三香路1346号</w:t>
            </w:r>
            <w:r/>
          </w:p>
          <w:p>
            <w:pPr>
              <w:ind w:left="0"/>
              <w:jc w:val="left"/>
              <w:spacing w:line="440" w:lineRule="exact"/>
              <w:rPr>
                <w:rFonts w:ascii="宋体" w:hAnsi="宋体"/>
                <w:sz w:val="21"/>
                <w:szCs w:val="21"/>
              </w:rPr>
            </w:pPr>
            <w:r>
              <w:rPr>
                <w:rFonts w:hint="eastAsia" w:ascii="宋体" w:hAnsi="宋体"/>
                <w:sz w:val="21"/>
                <w:szCs w:val="21"/>
              </w:rPr>
              <w:t xml:space="preserve">联系人：江劲松</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0512-68284205</w:t>
            </w:r>
            <w:r>
              <w:rPr>
                <w:rFonts w:hint="eastAsia"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合同金额的5%（以非现金形式缴纳）</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5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5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6"/>
        <w:ind w:left="431" w:firstLine="17"/>
        <w:jc w:val="center"/>
        <w:spacing w:before="0" w:after="0" w:line="360" w:lineRule="auto"/>
        <w:rPr>
          <w:rStyle w:val="955"/>
          <w:rFonts w:ascii="宋体" w:hAnsi="宋体"/>
        </w:rPr>
      </w:pPr>
      <w:r>
        <w:rPr>
          <w:rFonts w:hint="eastAsia" w:ascii="宋体" w:hAnsi="宋体"/>
          <w:b/>
          <w:sz w:val="44"/>
          <w:szCs w:val="22"/>
        </w:rPr>
        <w:br w:type="page" w:clear="all"/>
      </w:r>
      <w:bookmarkStart w:id="5" w:name="_Toc165274502"/>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苏州市运河公园管理处物业服务项目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年12</w:t>
      </w:r>
      <w:r>
        <w:rPr>
          <w:rFonts w:hint="eastAsia" w:ascii="宋体" w:hAnsi="宋体"/>
          <w:b/>
          <w:sz w:val="21"/>
          <w:szCs w:val="21"/>
          <w:u w:val="single"/>
        </w:rPr>
        <w:t xml:space="preserve">月</w:t>
      </w:r>
      <w:r>
        <w:rPr>
          <w:rFonts w:ascii="宋体" w:hAnsi="宋体"/>
          <w:b/>
          <w:sz w:val="21"/>
          <w:szCs w:val="21"/>
          <w:u w:val="single"/>
        </w:rPr>
        <w:t xml:space="preserve">12</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4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3"/>
        <w:ind w:left="0" w:firstLine="420"/>
        <w:spacing w:line="360" w:lineRule="auto"/>
        <w:rPr>
          <w:rFonts w:ascii="宋体" w:hAnsi="宋体"/>
          <w:sz w:val="21"/>
          <w:szCs w:val="21"/>
        </w:rPr>
      </w:pPr>
      <w:r>
        <w:rPr>
          <w:rFonts w:hint="eastAsia" w:ascii="宋体" w:hAnsi="宋体"/>
          <w:sz w:val="21"/>
          <w:szCs w:val="21"/>
        </w:rPr>
        <w:t xml:space="preserve">1.项目编号：JSZC-320500-JZCG-G2025-0622</w:t>
      </w:r>
      <w:r/>
    </w:p>
    <w:p>
      <w:pPr>
        <w:pStyle w:val="843"/>
        <w:ind w:left="0" w:firstLine="420"/>
        <w:spacing w:line="360" w:lineRule="auto"/>
        <w:rPr>
          <w:rFonts w:ascii="宋体" w:hAnsi="宋体"/>
          <w:sz w:val="21"/>
          <w:szCs w:val="21"/>
        </w:rPr>
      </w:pPr>
      <w:r>
        <w:rPr>
          <w:rFonts w:hint="eastAsia" w:ascii="宋体" w:hAnsi="宋体"/>
          <w:sz w:val="21"/>
          <w:szCs w:val="21"/>
        </w:rPr>
        <w:t xml:space="preserve">2.项目名称：苏州市运河公园管理处物业服务项目</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3"/>
        <w:ind w:left="0" w:firstLine="420"/>
        <w:spacing w:line="360" w:lineRule="auto"/>
        <w:rPr>
          <w:rFonts w:ascii="宋体" w:hAnsi="宋体"/>
          <w:sz w:val="21"/>
          <w:szCs w:val="21"/>
        </w:rPr>
      </w:pPr>
      <w:r>
        <w:rPr>
          <w:rFonts w:hint="eastAsia" w:ascii="宋体" w:hAnsi="宋体"/>
          <w:sz w:val="21"/>
          <w:szCs w:val="21"/>
        </w:rPr>
        <w:t xml:space="preserve">4.预算金额：人民币贰佰贰拾伍万元整（￥2250000.00）</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5.最高限价：人民币贰佰贰拾伍万元整（￥2250000.00）</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6.合同履行期限：合同签订后1年</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苏州市运河体育公园位于古城区与高新区交界处核心板块，东靠市政府，西邻高新区CBD、南面与市体育中心相连、往北通过运河健身步道直达千年古刹寒山寺，地理位置优越，是苏州市民健身休闲娱乐的热门场所，又因其全年免费开放的公益属性以及园内丰富的体育设施，一直以来备受各年龄层市民关注和青睐，年均接待游客超120万人次。苏州市运河公园管理处物业服务项目（以下简称：运河公园）主要是提供公园的保洁、保安、电工、维修服务；体育博物馆管理及讲解等服务。其余内容详见采购文件。</w:t>
      </w:r>
      <w:r/>
    </w:p>
    <w:p>
      <w:pPr>
        <w:pStyle w:val="84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3"/>
        <w:ind w:left="0" w:firstLine="420"/>
        <w:spacing w:line="360" w:lineRule="auto"/>
        <w:rPr>
          <w:rFonts w:ascii="宋体" w:hAnsi="宋体"/>
          <w:sz w:val="21"/>
          <w:szCs w:val="21"/>
        </w:rPr>
      </w:pPr>
      <w:r>
        <w:rPr>
          <w:rFonts w:hint="eastAsia" w:ascii="宋体" w:hAnsi="宋体"/>
          <w:sz w:val="21"/>
          <w:szCs w:val="21"/>
        </w:rPr>
        <w:t xml:space="preserve">3.方式：</w:t>
      </w:r>
      <w:r/>
    </w:p>
    <w:p>
      <w:pPr>
        <w:pStyle w:val="84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3"/>
        <w:ind w:left="0" w:firstLine="420"/>
        <w:spacing w:line="360" w:lineRule="auto"/>
        <w:rPr>
          <w:rFonts w:ascii="宋体" w:hAnsi="宋体"/>
          <w:b/>
          <w:bCs/>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Fonts w:hint="eastAsia" w:ascii="宋体" w:hAnsi="宋体"/>
          <w:b/>
          <w:bCs/>
          <w:sz w:val="21"/>
          <w:szCs w:val="21"/>
        </w:rPr>
        <w:t xml:space="preserve">（自2025年12月1日起，现场办理地址调整为：苏州高新区邓尉路105号狮山科技馆1楼服务大厅）</w:t>
      </w:r>
      <w:r/>
    </w:p>
    <w:p>
      <w:pPr>
        <w:pStyle w:val="84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、0512-69820854；智能客服：登录苏采云系统后，联系系统右下方智能客服图标进行咨询。</w:t>
      </w:r>
      <w:r/>
    </w:p>
    <w:p>
      <w:pPr>
        <w:pStyle w:val="84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4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3"/>
        <w:ind w:left="0" w:firstLine="420"/>
        <w:spacing w:line="360" w:lineRule="auto"/>
        <w:rPr>
          <w:rFonts w:ascii="宋体" w:hAnsi="宋体"/>
          <w:sz w:val="21"/>
          <w:szCs w:val="21"/>
        </w:rPr>
      </w:pPr>
      <w:r>
        <w:rPr>
          <w:rFonts w:hint="eastAsia" w:ascii="宋体" w:hAnsi="宋体"/>
          <w:sz w:val="21"/>
          <w:szCs w:val="21"/>
        </w:rPr>
        <w:t xml:space="preserve">名称：苏州市运河公园管理处（苏州市体育博物馆）  </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地址：苏州市三香路1346号 </w:t>
      </w:r>
      <w:r/>
    </w:p>
    <w:p>
      <w:pPr>
        <w:pStyle w:val="843"/>
        <w:ind w:left="0" w:firstLine="420"/>
        <w:spacing w:line="360" w:lineRule="auto"/>
        <w:rPr>
          <w:rFonts w:ascii="宋体" w:hAnsi="宋体"/>
          <w:sz w:val="21"/>
          <w:szCs w:val="21"/>
        </w:rPr>
      </w:pPr>
      <w:r>
        <w:rPr>
          <w:rFonts w:hint="eastAsia" w:ascii="宋体" w:hAnsi="宋体"/>
          <w:sz w:val="21"/>
          <w:szCs w:val="21"/>
        </w:rPr>
        <w:t xml:space="preserve">联系人：江劲松</w:t>
      </w:r>
      <w:r/>
    </w:p>
    <w:p>
      <w:pPr>
        <w:pStyle w:val="84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0512-68284205</w:t>
      </w:r>
      <w:r>
        <w:rPr>
          <w:rFonts w:hint="eastAsia"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3"/>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43"/>
        <w:ind w:left="0" w:firstLine="420"/>
        <w:spacing w:line="360" w:lineRule="auto"/>
        <w:rPr>
          <w:rFonts w:ascii="宋体" w:hAnsi="宋体"/>
          <w:sz w:val="21"/>
          <w:szCs w:val="21"/>
        </w:rPr>
      </w:pPr>
      <w:r>
        <w:rPr>
          <w:rFonts w:hint="eastAsia" w:ascii="宋体" w:hAnsi="宋体"/>
          <w:sz w:val="21"/>
          <w:szCs w:val="21"/>
        </w:rPr>
        <w:t xml:space="preserve">联系方式：0512-69820877/69820255  </w:t>
      </w:r>
      <w:r/>
    </w:p>
    <w:p>
      <w:pPr>
        <w:pStyle w:val="84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3"/>
        <w:ind w:left="0" w:firstLine="420"/>
        <w:spacing w:line="360" w:lineRule="auto"/>
        <w:rPr>
          <w:rFonts w:ascii="宋体" w:hAnsi="宋体"/>
          <w:sz w:val="21"/>
          <w:szCs w:val="21"/>
        </w:rPr>
      </w:pPr>
      <w:r>
        <w:rPr>
          <w:rFonts w:hint="eastAsia" w:ascii="宋体" w:hAnsi="宋体"/>
          <w:sz w:val="21"/>
          <w:szCs w:val="21"/>
        </w:rPr>
        <w:t xml:space="preserve">项目联系人：谢工、陆工 </w:t>
      </w:r>
      <w:r/>
    </w:p>
    <w:p>
      <w:pPr>
        <w:pStyle w:val="843"/>
        <w:ind w:left="0" w:firstLine="420"/>
        <w:spacing w:line="360" w:lineRule="auto"/>
        <w:rPr>
          <w:rFonts w:ascii="宋体" w:hAnsi="宋体"/>
          <w:sz w:val="21"/>
          <w:szCs w:val="21"/>
        </w:rPr>
      </w:pPr>
      <w:r>
        <w:rPr>
          <w:rFonts w:hint="eastAsia" w:ascii="宋体" w:hAnsi="宋体"/>
          <w:sz w:val="21"/>
          <w:szCs w:val="21"/>
        </w:rPr>
        <w:t xml:space="preserve">电话：0512-69820877/69820255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37"/>
      </w:pPr>
      <w:r/>
      <w:r/>
    </w:p>
    <w:p>
      <w:r/>
      <w:r/>
    </w:p>
    <w:p>
      <w:pPr>
        <w:pStyle w:val="837"/>
        <w:ind w:left="0" w:firstLine="0"/>
        <w:rPr>
          <w:rFonts w:hint="eastAsia"/>
        </w:rPr>
      </w:pPr>
      <w:r>
        <w:rPr>
          <w:rFonts w:hint="eastAsia"/>
        </w:rPr>
      </w:r>
      <w:r/>
    </w:p>
    <w:p>
      <w:pPr>
        <w:pStyle w:val="826"/>
        <w:ind w:left="0" w:firstLine="0"/>
        <w:jc w:val="center"/>
        <w:rPr>
          <w:rFonts w:ascii="宋体" w:hAnsi="宋体"/>
          <w:b/>
          <w:sz w:val="44"/>
          <w:szCs w:val="22"/>
        </w:rPr>
      </w:pPr>
      <w:r/>
      <w:bookmarkStart w:id="6" w:name="_Toc2412"/>
      <w:r/>
      <w:bookmarkStart w:id="7" w:name="_Toc165274503"/>
      <w:r/>
      <w:bookmarkStart w:id="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43"/>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843"/>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4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3"/>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4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43"/>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4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4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3"/>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4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3"/>
        <w:ind w:left="0" w:firstLine="422"/>
        <w:spacing w:line="360" w:lineRule="auto"/>
        <w:rPr>
          <w:rFonts w:ascii="宋体" w:hAnsi="宋体"/>
          <w:b/>
          <w:sz w:val="21"/>
          <w:szCs w:val="21"/>
        </w:rPr>
      </w:pPr>
      <w:r>
        <w:rPr>
          <w:rFonts w:hint="eastAsia" w:ascii="宋体" w:hAnsi="宋体"/>
          <w:b/>
          <w:sz w:val="21"/>
          <w:szCs w:val="21"/>
        </w:rPr>
        <w:t xml:space="preserve">因业务办公地点搬迁，请供应商按照以下联系电话及地址送达或邮寄质疑函。</w:t>
      </w:r>
      <w:r/>
    </w:p>
    <w:p>
      <w:pPr>
        <w:pStyle w:val="843"/>
        <w:ind w:left="0" w:firstLine="422"/>
        <w:spacing w:line="360" w:lineRule="auto"/>
        <w:rPr>
          <w:rFonts w:ascii="宋体" w:hAnsi="宋体"/>
          <w:b/>
          <w:sz w:val="21"/>
          <w:szCs w:val="21"/>
        </w:rPr>
      </w:pPr>
      <w:r>
        <w:rPr>
          <w:rFonts w:hint="eastAsia" w:ascii="宋体" w:hAnsi="宋体"/>
          <w:b/>
          <w:sz w:val="21"/>
          <w:szCs w:val="21"/>
        </w:rPr>
        <w:t xml:space="preserve">（1）2025年11月27日之前</w:t>
      </w:r>
      <w:r/>
    </w:p>
    <w:p>
      <w:pPr>
        <w:pStyle w:val="843"/>
        <w:ind w:left="0" w:firstLine="422"/>
        <w:spacing w:line="360" w:lineRule="auto"/>
        <w:rPr>
          <w:rFonts w:ascii="宋体" w:hAnsi="宋体"/>
          <w:b/>
          <w:sz w:val="21"/>
          <w:szCs w:val="21"/>
        </w:rPr>
      </w:pPr>
      <w:r>
        <w:rPr>
          <w:rFonts w:hint="eastAsia" w:ascii="宋体" w:hAnsi="宋体"/>
          <w:b/>
          <w:sz w:val="21"/>
          <w:szCs w:val="21"/>
        </w:rPr>
        <w:t xml:space="preserve">联系申话：0512-69820894</w:t>
      </w:r>
      <w:r/>
    </w:p>
    <w:p>
      <w:pPr>
        <w:pStyle w:val="843"/>
        <w:ind w:left="0" w:firstLine="422"/>
        <w:spacing w:line="360" w:lineRule="auto"/>
        <w:rPr>
          <w:rFonts w:ascii="宋体" w:hAnsi="宋体"/>
          <w:b/>
          <w:sz w:val="21"/>
          <w:szCs w:val="21"/>
        </w:rPr>
      </w:pPr>
      <w:r>
        <w:rPr>
          <w:rFonts w:hint="eastAsia" w:ascii="宋体" w:hAnsi="宋体"/>
          <w:b/>
          <w:sz w:val="21"/>
          <w:szCs w:val="21"/>
        </w:rPr>
        <w:t xml:space="preserve">联系地址:苏州市姑苏区平泷路251号城市生活广场西侧裙楼四楼4006室。</w:t>
      </w:r>
      <w:r/>
    </w:p>
    <w:p>
      <w:pPr>
        <w:pStyle w:val="843"/>
        <w:ind w:left="0" w:firstLine="422"/>
        <w:spacing w:line="360" w:lineRule="auto"/>
        <w:rPr>
          <w:rFonts w:ascii="宋体" w:hAnsi="宋体"/>
          <w:b/>
          <w:sz w:val="21"/>
          <w:szCs w:val="21"/>
        </w:rPr>
      </w:pPr>
      <w:r>
        <w:rPr>
          <w:rFonts w:hint="eastAsia" w:ascii="宋体" w:hAnsi="宋体"/>
          <w:b/>
          <w:sz w:val="21"/>
          <w:szCs w:val="21"/>
        </w:rPr>
        <w:t xml:space="preserve">（2）2025年11月27日（含）之后</w:t>
      </w:r>
      <w:r/>
    </w:p>
    <w:p>
      <w:pPr>
        <w:pStyle w:val="843"/>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4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联系地址：苏州高新区邓尉路105号狮山科技馆7楼集采业务办公室。</w:t>
      </w:r>
      <w:r/>
    </w:p>
    <w:p>
      <w:r/>
      <w:r/>
    </w:p>
    <w:p>
      <w:pPr>
        <w:pStyle w:val="84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4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0"/>
        <w:spacing w:line="360" w:lineRule="auto"/>
        <w:rPr>
          <w:rFonts w:hint="eastAsia" w:ascii="宋体" w:hAnsi="宋体"/>
          <w:b/>
          <w:bCs/>
          <w:sz w:val="21"/>
          <w:szCs w:val="22"/>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hint="eastAsia" w:ascii="宋体" w:hAnsi="宋体"/>
          <w:b/>
          <w:bCs/>
          <w:sz w:val="21"/>
          <w:szCs w:val="22"/>
        </w:rPr>
        <w:t xml:space="preserve">投标人须承诺中标后一星期内提供以下人员的相关证书（保安人员、消控室人员：公安部门颁发的保安员证；消控室人员：建（构）筑物消防员证书或消防设施操作员证，其中至少 3 人需持有四级（中级）或以上建（构）筑物消防员证书或四级（中级）或以上消防设施操作员证书；高低压电工：高压电工必须持特种作业操作证（准操项目：高压电工作业）、低压电工必须持特种作业操作证（准操项目：低压电工作业）。），需提供承诺函并加盖公章，未提供承诺函视为非实质性响应。</w:t>
      </w:r>
      <w:r/>
    </w:p>
    <w:p>
      <w:pPr>
        <w:pStyle w:val="843"/>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5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5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5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5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5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59"/>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3"/>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5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2" w:name="_Toc22837"/>
      <w:r/>
      <w:bookmarkStart w:id="2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2"/>
      <w:r/>
      <w:bookmarkEnd w:id="23"/>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bookmarkStart w:id="24" w:name="OLE_LINK20"/>
      <w:r/>
      <w:bookmarkStart w:id="25"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6" w:name="OLE_LINK5"/>
      <w:r/>
      <w:bookmarkStart w:id="27"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26"/>
      <w:r/>
      <w:bookmarkEnd w:id="27"/>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4"/>
      <w:r/>
      <w:bookmarkStart w:id="29"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0" w:name="OLE_LINK1"/>
      <w:r/>
      <w:bookmarkStart w:id="31" w:name="OLE_LINK2"/>
      <w:r>
        <w:rPr>
          <w:rFonts w:hint="eastAsia" w:ascii="宋体" w:hAnsi="宋体" w:cs="宋体"/>
          <w:b/>
          <w:color w:val="000000" w:themeColor="text1"/>
          <w:sz w:val="21"/>
          <w:szCs w:val="21"/>
          <w:lang w:val="en-US"/>
          <w14:textFill>
            <w14:solidFill>
              <w14:schemeClr w14:val="tx1"/>
            </w14:solidFill>
          </w14:textFill>
        </w:rPr>
        <w:t xml:space="preserve">评标委员会</w:t>
      </w:r>
      <w:bookmarkEnd w:id="30"/>
      <w:r/>
      <w:bookmarkEnd w:id="31"/>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2" w:name="OLE_LINK9"/>
      <w:r/>
      <w:bookmarkStart w:id="33" w:name="OLE_LINK10"/>
      <w:r>
        <w:rPr>
          <w:rFonts w:hint="eastAsia" w:ascii="宋体" w:hAnsi="宋体"/>
          <w:b/>
          <w:color w:val="000000" w:themeColor="text1"/>
          <w:sz w:val="21"/>
          <w:szCs w:val="21"/>
          <w14:textFill>
            <w14:solidFill>
              <w14:schemeClr w14:val="tx1"/>
            </w14:solidFill>
          </w14:textFill>
        </w:rPr>
        <w:t xml:space="preserve">，</w:t>
      </w:r>
      <w:bookmarkEnd w:id="32"/>
      <w:r/>
      <w:bookmarkEnd w:id="33"/>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4" w:name="OLE_LINK8"/>
      <w:r/>
      <w:bookmarkStart w:id="35" w:name="OLE_LINK7"/>
      <w:r>
        <w:rPr>
          <w:rFonts w:hint="eastAsia" w:ascii="宋体" w:hAnsi="宋体"/>
          <w:b/>
          <w:color w:val="000000" w:themeColor="text1"/>
          <w:sz w:val="21"/>
          <w:szCs w:val="21"/>
          <w14:textFill>
            <w14:solidFill>
              <w14:schemeClr w14:val="tx1"/>
            </w14:solidFill>
          </w14:textFill>
        </w:rPr>
        <w:t xml:space="preserve">薪资</w:t>
      </w:r>
      <w:bookmarkEnd w:id="34"/>
      <w:r/>
      <w:bookmarkEnd w:id="35"/>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59"/>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5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5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5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8442"/>
      <w:r/>
      <w:bookmarkStart w:id="37" w:name="_Toc19501"/>
      <w:r/>
      <w:r/>
    </w:p>
    <w:p>
      <w:pPr>
        <w:pStyle w:val="105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05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5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5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5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8186"/>
      <w:r/>
      <w:bookmarkStart w:id="39" w:name="_Toc21029"/>
      <w:r/>
      <w:r/>
    </w:p>
    <w:p>
      <w:pPr>
        <w:pStyle w:val="105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05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5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59"/>
        <w:ind w:left="0" w:firstLine="0"/>
        <w:spacing w:line="360" w:lineRule="auto"/>
        <w:rPr>
          <w:rFonts w:ascii="宋体" w:hAnsi="宋体" w:cs="宋体"/>
          <w:sz w:val="21"/>
          <w:szCs w:val="21"/>
        </w:rPr>
      </w:pPr>
      <w:r>
        <w:rPr>
          <w:rFonts w:ascii="宋体" w:hAnsi="宋体" w:cs="宋体"/>
          <w:sz w:val="21"/>
          <w:szCs w:val="21"/>
        </w:rPr>
      </w:r>
      <w:r/>
    </w:p>
    <w:p>
      <w:pPr>
        <w:pStyle w:val="826"/>
        <w:ind w:left="0" w:firstLine="0"/>
        <w:jc w:val="center"/>
        <w:rPr>
          <w:rFonts w:ascii="宋体" w:hAnsi="宋体"/>
          <w:sz w:val="21"/>
          <w:szCs w:val="21"/>
          <w:lang w:val="zh-CN"/>
        </w:rPr>
      </w:pPr>
      <w:r/>
      <w:bookmarkStart w:id="40" w:name="_Toc24711"/>
      <w:r/>
      <w:bookmarkStart w:id="41" w:name="_Toc7264"/>
      <w:r>
        <w:rPr>
          <w:rFonts w:hint="eastAsia" w:ascii="宋体" w:hAnsi="宋体"/>
          <w:b/>
          <w:sz w:val="44"/>
          <w:szCs w:val="22"/>
        </w:rPr>
        <w:br w:type="page" w:clear="all"/>
      </w:r>
      <w:bookmarkStart w:id="42" w:name="_Toc165274504"/>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05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71810480"/>
      <w:r/>
      <w:bookmarkStart w:id="45" w:name="_Toc17036"/>
      <w:r/>
      <w:bookmarkStart w:id="46" w:name="_Toc3821"/>
      <w:r/>
      <w:bookmarkStart w:id="47" w:name="_Toc165274505"/>
      <w:r/>
      <w:bookmarkStart w:id="48" w:name="_Toc105397779"/>
      <w:r>
        <w:rPr>
          <w:rFonts w:hint="eastAsia" w:ascii="宋体" w:hAnsi="宋体"/>
          <w:b/>
          <w:sz w:val="21"/>
          <w:szCs w:val="21"/>
        </w:rPr>
        <w:t xml:space="preserve">附件1.投标函</w:t>
      </w:r>
      <w:bookmarkEnd w:id="44"/>
      <w:r/>
      <w:bookmarkEnd w:id="45"/>
      <w:r/>
      <w:bookmarkEnd w:id="46"/>
      <w:r/>
      <w:bookmarkEnd w:id="47"/>
      <w:r/>
      <w:bookmarkEnd w:id="4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9" w:name="_Toc71810481"/>
      <w:r/>
      <w:bookmarkStart w:id="50" w:name="_Toc165274506"/>
      <w:r/>
      <w:bookmarkStart w:id="5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9"/>
      <w:r/>
      <w:bookmarkEnd w:id="50"/>
      <w:r/>
      <w:bookmarkEnd w:id="5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2" w:name="TBR"/>
      <w:r/>
      <w:bookmarkEnd w:id="5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3" w:name="XMBH"/>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4" w:name="FBH"/>
      <w:r/>
      <w:bookmarkEnd w:id="54"/>
      <w: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6" w:name="JEXX"/>
            <w:r/>
            <w:bookmarkEnd w:id="5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7" w:name="JEDX"/>
            <w:r/>
            <w:bookmarkEnd w:id="5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8" w:name="NF"/>
      <w:r/>
      <w:bookmarkEnd w:id="58"/>
      <w:r>
        <w:rPr>
          <w:rFonts w:hint="eastAsia" w:ascii="宋体" w:hAnsi="宋体"/>
          <w:sz w:val="21"/>
          <w:szCs w:val="21"/>
        </w:rPr>
        <w:t xml:space="preserve"> 年 </w:t>
      </w:r>
      <w:bookmarkStart w:id="59" w:name="YF"/>
      <w:r/>
      <w:bookmarkEnd w:id="5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0" w:name="RI"/>
      <w:r/>
      <w:bookmarkEnd w:id="6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1"/>
        <w:rPr>
          <w:rFonts w:ascii="宋体" w:hAnsi="宋体"/>
        </w:rPr>
      </w:pPr>
      <w:r>
        <w:rPr>
          <w:rFonts w:ascii="宋体" w:hAnsi="宋体"/>
        </w:rPr>
      </w:r>
      <w:r/>
    </w:p>
    <w:p>
      <w:pPr>
        <w:ind w:left="0"/>
        <w:spacing w:line="440" w:lineRule="exact"/>
        <w:rPr>
          <w:rFonts w:ascii="宋体" w:hAnsi="宋体"/>
          <w:b/>
          <w:sz w:val="21"/>
          <w:szCs w:val="21"/>
        </w:rPr>
      </w:pPr>
      <w:r/>
      <w:bookmarkStart w:id="61" w:name="_Toc241"/>
      <w:r/>
      <w:bookmarkStart w:id="62" w:name="_Toc7945"/>
      <w:r/>
      <w:bookmarkStart w:id="6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4" w:name="_Toc105397781"/>
      <w:r/>
      <w:bookmarkStart w:id="65" w:name="_Toc165274507"/>
      <w:r>
        <w:rPr>
          <w:rFonts w:ascii="宋体" w:hAnsi="宋体"/>
          <w:b/>
          <w:sz w:val="21"/>
          <w:szCs w:val="21"/>
        </w:rPr>
        <w:t xml:space="preserve">附件3</w:t>
      </w:r>
      <w:bookmarkEnd w:id="61"/>
      <w:r/>
      <w:bookmarkEnd w:id="62"/>
      <w:r>
        <w:rPr>
          <w:rFonts w:hint="eastAsia" w:ascii="宋体" w:hAnsi="宋体"/>
          <w:b/>
          <w:sz w:val="21"/>
          <w:szCs w:val="21"/>
        </w:rPr>
        <w:t xml:space="preserve">.公开分项报价</w:t>
      </w:r>
      <w:bookmarkEnd w:id="63"/>
      <w:r/>
      <w:bookmarkEnd w:id="64"/>
      <w:r/>
      <w:bookmarkEnd w:id="65"/>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84"/>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6" w:name="_Toc165274508"/>
      <w:r/>
      <w:bookmarkStart w:id="67" w:name="_Toc71810483"/>
      <w:r/>
      <w:bookmarkStart w:id="68"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9" w:name="_Toc165274509"/>
      <w:r/>
      <w:bookmarkStart w:id="70" w:name="_Toc21574"/>
      <w:r/>
      <w:bookmarkStart w:id="71" w:name="_Toc105397783"/>
      <w:r/>
      <w:bookmarkStart w:id="72" w:name="_Toc19621"/>
      <w:r/>
      <w:bookmarkStart w:id="73"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9"/>
      <w:r/>
      <w:bookmarkEnd w:id="70"/>
      <w:r/>
      <w:bookmarkEnd w:id="71"/>
      <w:r/>
      <w:bookmarkEnd w:id="72"/>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苏州市运河公园管理处（苏州市体育博物馆）</w:t>
      </w:r>
      <w:r>
        <w:rPr>
          <w:rFonts w:hint="eastAsia" w:ascii="宋体" w:hAnsi="宋体"/>
          <w:sz w:val="21"/>
          <w:szCs w:val="21"/>
        </w:rPr>
        <w:t xml:space="preserve">的</w:t>
      </w:r>
      <w:r>
        <w:rPr>
          <w:rFonts w:hint="eastAsia" w:ascii="宋体" w:hAnsi="宋体"/>
          <w:sz w:val="21"/>
          <w:szCs w:val="21"/>
          <w:u w:val="single"/>
        </w:rPr>
        <w:t xml:space="preserve">苏州市运河公园管理处物业服务项目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rPr>
        <w:t xml:space="preserve">苏州市运河公园管理处物业服务项目</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5" w:name="_Toc105397784"/>
      <w:r/>
      <w:bookmarkStart w:id="76"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7" w:name="_Toc15378"/>
      <w:r/>
      <w:bookmarkStart w:id="78" w:name="_Toc32206"/>
      <w:r/>
      <w:bookmarkStart w:id="79"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7"/>
      <w:r/>
      <w:bookmarkEnd w:id="78"/>
      <w:r/>
      <w:bookmarkEnd w:id="7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ind w:left="0" w:firstLine="0"/>
        <w:rPr>
          <w:rFonts w:ascii="宋体" w:hAnsi="宋体"/>
          <w:b/>
          <w:lang w:val="zh-CN"/>
        </w:rPr>
      </w:pPr>
      <w:r>
        <w:rPr>
          <w:rFonts w:ascii="宋体" w:hAnsi="宋体"/>
          <w:b/>
          <w:lang w:val="zh-CN"/>
        </w:rPr>
      </w:r>
      <w:r/>
    </w:p>
    <w:p>
      <w:pPr>
        <w:pStyle w:val="88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0" w:name="_Toc71810487"/>
      <w:r/>
      <w:bookmarkStart w:id="81" w:name="_Toc105397785"/>
      <w:r/>
      <w:bookmarkStart w:id="82" w:name="_Toc165274511"/>
      <w:r>
        <w:rPr>
          <w:rFonts w:ascii="宋体" w:hAnsi="宋体"/>
          <w:b/>
          <w:sz w:val="21"/>
          <w:szCs w:val="21"/>
        </w:rPr>
        <w:t xml:space="preserve">附件7</w:t>
      </w:r>
      <w:r>
        <w:rPr>
          <w:rFonts w:hint="eastAsia" w:ascii="宋体" w:hAnsi="宋体"/>
          <w:b/>
          <w:sz w:val="21"/>
          <w:szCs w:val="21"/>
        </w:rPr>
        <w:t xml:space="preserve">.</w:t>
      </w:r>
      <w:bookmarkEnd w:id="80"/>
      <w:r>
        <w:rPr>
          <w:rFonts w:hint="eastAsia" w:ascii="宋体" w:hAnsi="宋体"/>
          <w:b/>
          <w:sz w:val="21"/>
          <w:szCs w:val="21"/>
        </w:rPr>
        <w:t xml:space="preserve">偏离表（技术、商务）</w:t>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3" w:name="_Toc27138"/>
      <w:r/>
      <w:bookmarkStart w:id="84" w:name="_Toc31973"/>
      <w:r>
        <w:rPr>
          <w:rFonts w:ascii="宋体" w:hAnsi="宋体"/>
          <w:sz w:val="21"/>
          <w:szCs w:val="21"/>
        </w:rPr>
        <w:t xml:space="preserve"> </w:t>
      </w:r>
      <w:r/>
    </w:p>
    <w:p>
      <w:pPr>
        <w:pStyle w:val="85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4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5" w:name="_Toc165274512"/>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6"/>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rPr>
          <w:rFonts w:hint="eastAsia" w:ascii="宋体" w:hAnsi="宋体"/>
          <w:b/>
          <w:bCs/>
          <w:sz w:val="21"/>
          <w:szCs w:val="22"/>
        </w:rPr>
      </w:pPr>
      <w:r>
        <w:rPr>
          <w:rFonts w:hint="eastAsia" w:ascii="Times New Roman" w:hAnsi="Times New Roman"/>
          <w:b/>
          <w:sz w:val="21"/>
        </w:rPr>
        <w:t xml:space="preserve">2</w:t>
      </w:r>
      <w:r>
        <w:rPr>
          <w:rFonts w:ascii="Times New Roman" w:hAnsi="Times New Roman"/>
          <w:b/>
          <w:sz w:val="21"/>
        </w:rPr>
        <w:t xml:space="preserve">.</w:t>
      </w:r>
      <w:r>
        <w:rPr>
          <w:rFonts w:hint="eastAsia" w:ascii="宋体" w:hAnsi="宋体"/>
          <w:b/>
          <w:bCs/>
          <w:sz w:val="21"/>
          <w:szCs w:val="22"/>
        </w:rPr>
        <w:t xml:space="preserve">投标人须承诺中标后一星期内提供</w:t>
      </w:r>
      <w:r>
        <w:rPr>
          <w:rFonts w:hint="eastAsia" w:ascii="宋体" w:hAnsi="宋体"/>
          <w:b/>
          <w:bCs/>
          <w:sz w:val="21"/>
          <w:szCs w:val="22"/>
          <w:lang w:val="en-US" w:eastAsia="zh-CN"/>
        </w:rPr>
        <w:t xml:space="preserve">以下人员</w:t>
      </w:r>
      <w:r>
        <w:rPr>
          <w:rFonts w:hint="eastAsia" w:ascii="宋体" w:hAnsi="宋体"/>
          <w:b/>
          <w:bCs/>
          <w:sz w:val="21"/>
          <w:szCs w:val="22"/>
        </w:rPr>
        <w:t xml:space="preserve">的相关证书（保安人员、消控室人员：公安部门颁发的保安员证；消控室人员：建（构）筑物消防员证书或消防设施操作员证，其中至少 3 人需持有四级（中级）或以上建（构）筑物消防员证书或四级（中级）或以上消防设施操作员证书；高低压电工：高压电工必须持特种作业操作证（准操项目：高压电工作业）、低压电工必须持特种作业操作证（准操项目：低压电工作业）。），需提供承诺函并加盖公章，未提供</w:t>
      </w:r>
      <w:r>
        <w:rPr>
          <w:rFonts w:hint="eastAsia" w:ascii="宋体" w:hAnsi="宋体"/>
          <w:b/>
          <w:bCs/>
          <w:sz w:val="21"/>
          <w:szCs w:val="22"/>
          <w:lang w:val="en-US" w:eastAsia="zh-CN"/>
        </w:rPr>
        <w:t xml:space="preserve">承诺函</w:t>
      </w:r>
      <w:r>
        <w:rPr>
          <w:rFonts w:hint="eastAsia" w:ascii="宋体" w:hAnsi="宋体"/>
          <w:b/>
          <w:bCs/>
          <w:sz w:val="21"/>
          <w:szCs w:val="22"/>
        </w:rPr>
        <w:t xml:space="preserve">视为非实质性响应。</w:t>
      </w:r>
      <w:r/>
    </w:p>
    <w:p>
      <w:pPr>
        <w:ind w:left="0" w:firstLine="420"/>
        <w:spacing w:line="360" w:lineRule="auto"/>
        <w:rPr>
          <w:rFonts w:hint="eastAsia" w:ascii="宋体" w:hAnsi="宋体"/>
          <w:b/>
          <w:bCs/>
          <w:sz w:val="21"/>
          <w:szCs w:val="22"/>
        </w:rPr>
      </w:pPr>
      <w:r>
        <w:rPr>
          <w:rFonts w:hint="eastAsia" w:ascii="宋体" w:hAnsi="宋体"/>
          <w:b/>
          <w:bCs/>
          <w:sz w:val="21"/>
          <w:szCs w:val="22"/>
        </w:rPr>
      </w:r>
      <w:r/>
    </w:p>
    <w:p>
      <w:pPr>
        <w:ind w:left="0" w:firstLine="422"/>
        <w:spacing w:line="360" w:lineRule="auto"/>
        <w:widowControl w:val="off"/>
        <w:rPr>
          <w:rFonts w:ascii="Times New Roman" w:hAnsi="Times New Roman"/>
          <w:b/>
          <w:sz w:val="21"/>
        </w:rPr>
      </w:pPr>
      <w:r>
        <w:rPr>
          <w:rFonts w:ascii="Times New Roman" w:hAnsi="Times New Roman"/>
          <w:b/>
          <w:sz w:val="21"/>
        </w:rPr>
      </w:r>
      <w:r/>
    </w:p>
    <w:p>
      <w:pPr>
        <w:pStyle w:val="837"/>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7" w:name="_Toc105397787"/>
      <w:r/>
      <w:bookmarkStart w:id="88" w:name="_Toc71810489"/>
      <w:r>
        <w:rPr>
          <w:rFonts w:ascii="宋体" w:hAnsi="宋体"/>
          <w:b/>
          <w:sz w:val="21"/>
          <w:szCs w:val="21"/>
        </w:rPr>
        <w:br w:type="page" w:clear="all"/>
      </w:r>
      <w:bookmarkStart w:id="89" w:name="_Toc165274513"/>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1"/>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3"/>
      <w:r/>
      <w:bookmarkEnd w:id="84"/>
      <w:r/>
      <w:bookmarkStart w:id="90" w:name="_Toc165274514"/>
      <w:r/>
      <w:bookmarkStart w:id="91" w:name="_Toc105397788"/>
      <w:r/>
      <w:bookmarkStart w:id="92"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1"/>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9"/>
      <w:r/>
      <w:bookmarkStart w:id="94"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bookmarkEnd w:id="9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5" w:name="_Toc103258863"/>
      <w:r/>
      <w:bookmarkStart w:id="96" w:name="_Toc105397791"/>
      <w:r/>
      <w:bookmarkStart w:id="97"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5"/>
      <w:r/>
      <w:bookmarkEnd w:id="96"/>
      <w:r/>
      <w:bookmarkEnd w:id="9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0" w:firstLine="0"/>
      </w:pPr>
      <w:r/>
      <w:r/>
    </w:p>
    <w:p>
      <w:pPr>
        <w:ind w:left="0"/>
        <w:rPr>
          <w:rFonts w:ascii="宋体" w:hAnsi="宋体"/>
          <w:b/>
          <w:bCs/>
          <w:sz w:val="21"/>
          <w:szCs w:val="21"/>
        </w:rPr>
        <w:outlineLvl w:val="0"/>
      </w:pPr>
      <w:r/>
      <w:bookmarkStart w:id="98" w:name="_Toc103258864"/>
      <w:r/>
      <w:bookmarkStart w:id="99" w:name="_Toc105397792"/>
      <w:r/>
      <w:bookmarkStart w:id="100" w:name="_Toc16527451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8"/>
      <w:r/>
      <w:bookmarkEnd w:id="99"/>
      <w:r/>
      <w:bookmarkEnd w:id="100"/>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pStyle w:val="83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1"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1"/>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7"/>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102" w:name="OLE_LINK21"/>
      <w:r/>
      <w:bookmarkStart w:id="103" w:name="OLE_LINK23"/>
      <w:r/>
      <w:bookmarkStart w:id="104" w:name="OLE_LINK24"/>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5"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105"/>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106" w:name="OLE_LINK19"/>
      <w:r/>
      <w:bookmarkStart w:id="107" w:name="OLE_LINK18"/>
      <w:r>
        <w:rPr>
          <w:rFonts w:hint="eastAsia" w:ascii="宋体" w:hAnsi="宋体"/>
          <w:b/>
          <w:color w:val="000000" w:themeColor="text1"/>
          <w:sz w:val="21"/>
          <w:szCs w:val="21"/>
          <w:lang w:val="zh-CN"/>
          <w14:textFill>
            <w14:solidFill>
              <w14:schemeClr w14:val="tx1"/>
            </w14:solidFill>
          </w14:textFill>
        </w:rPr>
        <w:t xml:space="preserve">评标委员会</w:t>
      </w:r>
      <w:bookmarkEnd w:id="106"/>
      <w:r/>
      <w:bookmarkEnd w:id="107"/>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2"/>
      <w:bookmarkEnd w:id="103"/>
      <w:bookmarkEnd w:id="104"/>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37"/>
      </w:pPr>
      <w:r/>
      <w:r/>
    </w:p>
    <w:p>
      <w:r/>
      <w:r/>
    </w:p>
    <w:p>
      <w:pPr>
        <w:pStyle w:val="837"/>
      </w:pPr>
      <w:r/>
      <w:r/>
    </w:p>
    <w:p>
      <w:pPr>
        <w:pStyle w:val="826"/>
        <w:ind w:left="0" w:firstLine="0"/>
        <w:jc w:val="center"/>
        <w:rPr>
          <w:rFonts w:ascii="宋体" w:hAnsi="宋体"/>
          <w:b/>
          <w:sz w:val="44"/>
          <w:szCs w:val="22"/>
        </w:rPr>
      </w:pPr>
      <w:r/>
      <w:bookmarkStart w:id="108" w:name="_Toc4098"/>
      <w:r/>
      <w:bookmarkStart w:id="109" w:name="_Toc23660"/>
      <w:r/>
      <w:bookmarkStart w:id="110" w:name="_Toc165274520"/>
      <w:r>
        <w:rPr>
          <w:rFonts w:hint="eastAsia" w:ascii="宋体" w:hAnsi="宋体"/>
          <w:b/>
          <w:sz w:val="44"/>
          <w:szCs w:val="22"/>
        </w:rPr>
        <w:t xml:space="preserve">第四章  </w:t>
      </w:r>
      <w:bookmarkStart w:id="111" w:name="招标书"/>
      <w:r/>
      <w:bookmarkEnd w:id="111"/>
      <w:r>
        <w:rPr>
          <w:rFonts w:hint="eastAsia" w:ascii="宋体" w:hAnsi="宋体"/>
          <w:b/>
          <w:sz w:val="44"/>
          <w:szCs w:val="22"/>
        </w:rPr>
        <w:t xml:space="preserve">招标书</w:t>
      </w:r>
      <w:bookmarkEnd w:id="108"/>
      <w:r/>
      <w:bookmarkEnd w:id="109"/>
      <w:r/>
      <w:bookmarkEnd w:id="110"/>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苏州市运河公园管理处（苏州市体育博物馆）</w:t>
      </w:r>
      <w:r>
        <w:rPr>
          <w:rFonts w:ascii="宋体" w:hAnsi="宋体"/>
          <w:sz w:val="21"/>
          <w:szCs w:val="21"/>
        </w:rPr>
        <w:t xml:space="preserve">的委托，就</w:t>
      </w:r>
      <w:r>
        <w:rPr>
          <w:rFonts w:hint="eastAsia" w:ascii="宋体" w:hAnsi="宋体"/>
          <w:sz w:val="21"/>
          <w:szCs w:val="21"/>
          <w:u w:val="single"/>
        </w:rPr>
        <w:t xml:space="preserve">苏州市运河公园管理处物业服务项目</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一、项目编号：JSZC-320500-JZCG-G2025-0622</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二、项目名称：苏州市运河公园管理处物业服务项目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三、预算金额：人民币贰佰贰拾伍万元整（￥2250000.00）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四、最高限价：人民币贰佰贰拾伍万元整（￥2250000.00）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五、合同履行期限：合同签订后1年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运河体育公园位于古城区与高新区交界处核心板块，东靠市政府，西邻高新区CBD、南面与市体育中心相连、往北通过运河健身步道直达千年古刹寒山寺，地理位置优越，是苏州市民健身休闲娱乐的热门场所，又因其全年免费开放的公益属性以及园内丰富的体育设施，一直以来备受各年龄层市民关注和青睐，年均接待游客超120万人次。苏州市运河公园管理处物业服务项目（以下简称：运河公园）主要是提供公园的保洁、保安、电工、维修服务；体育博物馆管理及讲解等服务。</w:t>
      </w:r>
      <w:r/>
    </w:p>
    <w:p>
      <w:pPr>
        <w:ind w:left="0" w:firstLine="422"/>
        <w:spacing w:line="360" w:lineRule="auto"/>
        <w:rPr>
          <w:rFonts w:ascii="宋体" w:hAnsi="宋体"/>
          <w:b/>
          <w:bCs/>
          <w:sz w:val="21"/>
          <w:szCs w:val="22"/>
        </w:rPr>
      </w:pPr>
      <w:r>
        <w:rPr>
          <w:rFonts w:hint="eastAsia" w:ascii="宋体" w:hAnsi="宋体"/>
          <w:b/>
          <w:bCs/>
          <w:sz w:val="21"/>
          <w:szCs w:val="22"/>
        </w:rPr>
        <w:t xml:space="preserve">（二）</w:t>
      </w:r>
      <w:r>
        <w:rPr>
          <w:rFonts w:hint="eastAsia" w:ascii="宋体" w:hAnsi="宋体"/>
          <w:b/>
          <w:bCs/>
          <w:sz w:val="21"/>
          <w:szCs w:val="21"/>
        </w:rPr>
        <w:t xml:space="preserve">物业服务项目</w:t>
      </w:r>
      <w:r/>
    </w:p>
    <w:p>
      <w:pPr>
        <w:ind w:left="0" w:firstLine="420"/>
        <w:spacing w:line="360" w:lineRule="auto"/>
        <w:rPr>
          <w:rFonts w:ascii="宋体" w:hAnsi="宋体"/>
          <w:sz w:val="21"/>
          <w:szCs w:val="22"/>
        </w:rPr>
      </w:pPr>
      <w:r/>
      <w:bookmarkStart w:id="112" w:name="_Hlk188619543"/>
      <w:r>
        <w:rPr>
          <w:rFonts w:hint="eastAsia" w:ascii="宋体" w:hAnsi="宋体"/>
          <w:sz w:val="21"/>
          <w:szCs w:val="22"/>
        </w:rPr>
        <w:t xml:space="preserve">保洁、保安、电工、维修、体育博物馆管理及讲解等服务</w:t>
      </w:r>
      <w:bookmarkEnd w:id="112"/>
      <w:r>
        <w:rPr>
          <w:rFonts w:hint="eastAsia" w:ascii="宋体" w:hAnsi="宋体"/>
          <w:sz w:val="21"/>
          <w:szCs w:val="22"/>
        </w:rPr>
        <w:t xml:space="preserve">。</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（三）服务要求</w:t>
      </w:r>
      <w:r/>
    </w:p>
    <w:p>
      <w:pPr>
        <w:ind w:left="0" w:firstLine="420"/>
        <w:spacing w:line="360" w:lineRule="auto"/>
        <w:rPr>
          <w:rFonts w:ascii="宋体" w:hAnsi="宋体"/>
          <w:sz w:val="21"/>
          <w:szCs w:val="22"/>
        </w:rPr>
      </w:pPr>
      <w:r>
        <w:rPr>
          <w:rFonts w:hint="eastAsia" w:ascii="宋体" w:hAnsi="宋体"/>
          <w:sz w:val="21"/>
          <w:szCs w:val="22"/>
        </w:rPr>
        <w:t xml:space="preserve">1.卫生保洁、保安人员、电工及仓管维修人员等的配置，物业公司应根据运河公园管辖区域范围及保洁、保安、电工、维修的工作量、工作时间的要求，在不违反《中华人民共和国劳动合同法》及其它相关法律、法规的基础上，进行合理安排确定。物业公司与卫生保洁、保安、电工、维修人员构成劳动关系；如因工作量、工作时间、工作范围、劳动保护等因素造成的劳动纠纷，由物业公司与其管理的保安、保洁、电工、维修人员自行解决。</w:t>
      </w:r>
      <w:r/>
    </w:p>
    <w:p>
      <w:pPr>
        <w:ind w:left="0" w:firstLine="420"/>
        <w:spacing w:line="360" w:lineRule="auto"/>
        <w:rPr>
          <w:rFonts w:ascii="宋体" w:hAnsi="宋体"/>
          <w:sz w:val="21"/>
          <w:szCs w:val="22"/>
        </w:rPr>
      </w:pPr>
      <w:r>
        <w:rPr>
          <w:rFonts w:hint="eastAsia" w:ascii="宋体" w:hAnsi="宋体"/>
          <w:sz w:val="21"/>
          <w:szCs w:val="22"/>
        </w:rPr>
        <w:t xml:space="preserve">2.物业公司派遣的所有工作人员，必须是身体健康的公民。</w:t>
      </w:r>
      <w:r/>
    </w:p>
    <w:p>
      <w:pPr>
        <w:ind w:left="0" w:firstLine="420"/>
        <w:spacing w:line="360" w:lineRule="auto"/>
        <w:rPr>
          <w:rFonts w:ascii="宋体" w:hAnsi="宋体"/>
          <w:sz w:val="21"/>
          <w:szCs w:val="22"/>
        </w:rPr>
      </w:pPr>
      <w:r>
        <w:rPr>
          <w:rFonts w:hint="eastAsia" w:ascii="宋体" w:hAnsi="宋体"/>
          <w:sz w:val="21"/>
          <w:szCs w:val="22"/>
        </w:rPr>
        <w:t xml:space="preserve">3.因工作环境和工作熟悉、熟练程度的要求，物业公司不得随意更换人员（其人员年流动率控制在10%以内）。</w:t>
      </w:r>
      <w:r/>
    </w:p>
    <w:p>
      <w:pPr>
        <w:ind w:left="0" w:firstLine="420"/>
        <w:spacing w:line="360" w:lineRule="auto"/>
        <w:rPr>
          <w:rFonts w:ascii="宋体" w:hAnsi="宋体"/>
          <w:sz w:val="21"/>
          <w:szCs w:val="22"/>
        </w:rPr>
      </w:pPr>
      <w:r>
        <w:rPr>
          <w:rFonts w:hint="eastAsia" w:ascii="宋体" w:hAnsi="宋体"/>
          <w:sz w:val="21"/>
          <w:szCs w:val="22"/>
        </w:rPr>
        <w:t xml:space="preserve">4.物业公司为了完成该项目质量，应该配备必要的工作器具，如：安保巡逻车、扫地机器人、高压清洗机、保洁三轮车等。</w:t>
      </w:r>
      <w:r/>
    </w:p>
    <w:p>
      <w:pPr>
        <w:ind w:left="0" w:firstLine="422"/>
        <w:spacing w:line="360" w:lineRule="auto"/>
        <w:rPr>
          <w:rFonts w:ascii="宋体" w:hAnsi="宋体"/>
          <w:b/>
          <w:bCs/>
          <w:sz w:val="21"/>
          <w:szCs w:val="22"/>
        </w:rPr>
      </w:pPr>
      <w:r>
        <w:rPr>
          <w:rFonts w:hint="eastAsia" w:ascii="宋体" w:hAnsi="宋体"/>
          <w:b/>
          <w:bCs/>
          <w:sz w:val="21"/>
          <w:szCs w:val="22"/>
        </w:rPr>
        <w:t xml:space="preserve">（四）</w:t>
      </w:r>
      <w:r>
        <w:rPr>
          <w:rFonts w:hint="eastAsia" w:ascii="宋体" w:hAnsi="宋体"/>
          <w:b/>
          <w:bCs/>
          <w:sz w:val="21"/>
          <w:szCs w:val="21"/>
        </w:rPr>
        <w:t xml:space="preserve">人员配置</w:t>
      </w:r>
      <w:r/>
    </w:p>
    <w:tbl>
      <w:tblPr>
        <w:tblStyle w:val="12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2558"/>
        <w:gridCol w:w="1958"/>
        <w:gridCol w:w="4661"/>
      </w:tblGrid>
      <w:tr>
        <w:trPr>
          <w:jc w:val="center"/>
        </w:trPr>
        <w:tc>
          <w:tcPr>
            <w:tcW w:w="448" w:type="pct"/>
            <w:vAlign w:val="center"/>
            <w:textDirection w:val="lrTb"/>
            <w:noWrap w:val="false"/>
          </w:tcPr>
          <w:p>
            <w:pPr>
              <w:contextualSpacing/>
              <w:ind w:left="0"/>
              <w:jc w:val="center"/>
              <w:widowControl w:val="off"/>
              <w:rPr>
                <w:rFonts w:ascii="宋体" w:hAnsi="宋体"/>
                <w:b/>
                <w:bCs/>
                <w:sz w:val="21"/>
                <w:szCs w:val="21"/>
              </w:rPr>
            </w:pPr>
            <w:r>
              <w:rPr>
                <w:rFonts w:hint="eastAsia" w:ascii="宋体" w:hAnsi="宋体"/>
                <w:b/>
                <w:bCs/>
                <w:sz w:val="21"/>
                <w:szCs w:val="21"/>
              </w:rPr>
              <w:t xml:space="preserve">序号</w:t>
            </w:r>
            <w:r/>
          </w:p>
        </w:tc>
        <w:tc>
          <w:tcPr>
            <w:tcW w:w="1269" w:type="pct"/>
            <w:vAlign w:val="center"/>
            <w:textDirection w:val="lrTb"/>
            <w:noWrap w:val="false"/>
          </w:tcPr>
          <w:p>
            <w:pPr>
              <w:contextualSpacing/>
              <w:ind w:left="0"/>
              <w:jc w:val="center"/>
              <w:widowControl w:val="off"/>
              <w:rPr>
                <w:rFonts w:ascii="宋体" w:hAnsi="宋体"/>
                <w:b/>
                <w:bCs/>
                <w:sz w:val="21"/>
                <w:szCs w:val="21"/>
              </w:rPr>
            </w:pPr>
            <w:r>
              <w:rPr>
                <w:rFonts w:hint="eastAsia" w:ascii="宋体" w:hAnsi="宋体"/>
                <w:b/>
                <w:bCs/>
                <w:sz w:val="21"/>
                <w:szCs w:val="21"/>
              </w:rPr>
              <w:t xml:space="preserve">岗位</w:t>
            </w:r>
            <w:r/>
          </w:p>
        </w:tc>
        <w:tc>
          <w:tcPr>
            <w:tcW w:w="971" w:type="pct"/>
            <w:vAlign w:val="center"/>
            <w:textDirection w:val="lrTb"/>
            <w:noWrap w:val="false"/>
          </w:tcPr>
          <w:p>
            <w:pPr>
              <w:contextualSpacing/>
              <w:ind w:left="0"/>
              <w:jc w:val="center"/>
              <w:widowControl w:val="off"/>
              <w:rPr>
                <w:rFonts w:ascii="宋体" w:hAnsi="宋体"/>
                <w:b/>
                <w:bCs/>
                <w:sz w:val="21"/>
                <w:szCs w:val="21"/>
              </w:rPr>
            </w:pPr>
            <w:r>
              <w:rPr>
                <w:rFonts w:hint="eastAsia" w:ascii="宋体" w:hAnsi="宋体"/>
                <w:b/>
                <w:bCs/>
                <w:sz w:val="21"/>
                <w:szCs w:val="21"/>
              </w:rPr>
              <w:t xml:space="preserve">人数（名）</w:t>
            </w:r>
            <w:r/>
          </w:p>
        </w:tc>
        <w:tc>
          <w:tcPr>
            <w:tcW w:w="2312" w:type="pct"/>
            <w:vAlign w:val="center"/>
            <w:textDirection w:val="lrTb"/>
            <w:noWrap w:val="false"/>
          </w:tcPr>
          <w:p>
            <w:pPr>
              <w:contextualSpacing/>
              <w:ind w:left="0"/>
              <w:jc w:val="center"/>
              <w:widowControl w:val="off"/>
              <w:rPr>
                <w:rFonts w:ascii="宋体" w:hAnsi="宋体"/>
                <w:b/>
                <w:bCs/>
                <w:sz w:val="21"/>
                <w:szCs w:val="21"/>
              </w:rPr>
            </w:pPr>
            <w:r>
              <w:rPr>
                <w:rFonts w:ascii="宋体" w:hAnsi="宋体"/>
                <w:b/>
                <w:bCs/>
                <w:sz w:val="21"/>
                <w:szCs w:val="21"/>
              </w:rPr>
              <w:t xml:space="preserve">要求</w:t>
            </w:r>
            <w:r/>
          </w:p>
        </w:tc>
      </w:tr>
      <w:tr>
        <w:trPr>
          <w:jc w:val="center"/>
        </w:trPr>
        <w:tc>
          <w:tcPr>
            <w:tcW w:w="448"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1</w:t>
            </w:r>
            <w:r/>
          </w:p>
        </w:tc>
        <w:tc>
          <w:tcPr>
            <w:tcW w:w="1269"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项目经理</w:t>
            </w:r>
            <w:r/>
          </w:p>
        </w:tc>
        <w:tc>
          <w:tcPr>
            <w:tcW w:w="971"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1</w:t>
            </w:r>
            <w:r/>
          </w:p>
        </w:tc>
        <w:tc>
          <w:tcPr>
            <w:tcW w:w="2312" w:type="pct"/>
            <w:vAlign w:val="center"/>
            <w:textDirection w:val="lrTb"/>
            <w:noWrap w:val="false"/>
          </w:tcPr>
          <w:p>
            <w:pPr>
              <w:contextualSpacing/>
              <w:ind w:left="0"/>
              <w:widowControl w:val="off"/>
              <w:rPr>
                <w:rFonts w:ascii="宋体" w:hAnsi="宋体"/>
                <w:sz w:val="21"/>
                <w:szCs w:val="21"/>
              </w:rPr>
            </w:pPr>
            <w:r>
              <w:rPr>
                <w:rFonts w:hint="eastAsia" w:ascii="宋体" w:hAnsi="宋体"/>
                <w:sz w:val="21"/>
                <w:szCs w:val="21"/>
              </w:rPr>
              <w:t xml:space="preserve">男女不限，45周岁及以下，大专或以上学历，熟练掌握物业管理各条线业务技能，懂得消防知识，具有较强的沟通协调能力和人事关系管理能力</w:t>
            </w:r>
            <w:r/>
          </w:p>
        </w:tc>
      </w:tr>
      <w:tr>
        <w:trPr>
          <w:jc w:val="center"/>
        </w:trPr>
        <w:tc>
          <w:tcPr>
            <w:tcW w:w="448"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2</w:t>
            </w:r>
            <w:r/>
          </w:p>
        </w:tc>
        <w:tc>
          <w:tcPr>
            <w:tcW w:w="1269"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物业内勤</w:t>
            </w:r>
            <w:r/>
          </w:p>
        </w:tc>
        <w:tc>
          <w:tcPr>
            <w:tcW w:w="971"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1</w:t>
            </w:r>
            <w:r/>
          </w:p>
        </w:tc>
        <w:tc>
          <w:tcPr>
            <w:tcW w:w="2312" w:type="pct"/>
            <w:vAlign w:val="center"/>
            <w:textDirection w:val="lrTb"/>
            <w:noWrap w:val="false"/>
          </w:tcPr>
          <w:p>
            <w:pPr>
              <w:contextualSpacing/>
              <w:ind w:left="0"/>
              <w:widowControl w:val="off"/>
              <w:rPr>
                <w:rFonts w:ascii="宋体" w:hAnsi="宋体"/>
                <w:sz w:val="21"/>
                <w:szCs w:val="21"/>
              </w:rPr>
            </w:pPr>
            <w:r>
              <w:rPr>
                <w:rFonts w:hint="eastAsia" w:ascii="宋体" w:hAnsi="宋体"/>
                <w:sz w:val="21"/>
                <w:szCs w:val="21"/>
              </w:rPr>
              <w:t xml:space="preserve">女性，35周岁及以下，大专或以上学历，具备相关岗位工作经验</w:t>
            </w:r>
            <w:r/>
          </w:p>
        </w:tc>
      </w:tr>
      <w:tr>
        <w:trPr>
          <w:jc w:val="center"/>
        </w:trPr>
        <w:tc>
          <w:tcPr>
            <w:tcW w:w="448"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3</w:t>
            </w:r>
            <w:r/>
          </w:p>
        </w:tc>
        <w:tc>
          <w:tcPr>
            <w:tcW w:w="1269"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保洁人员</w:t>
            </w:r>
            <w:r/>
          </w:p>
        </w:tc>
        <w:tc>
          <w:tcPr>
            <w:tcW w:w="971"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15</w:t>
            </w:r>
            <w:r/>
          </w:p>
        </w:tc>
        <w:tc>
          <w:tcPr>
            <w:tcW w:w="2312" w:type="pct"/>
            <w:vAlign w:val="center"/>
            <w:textDirection w:val="lrTb"/>
            <w:noWrap w:val="false"/>
          </w:tcPr>
          <w:p>
            <w:pPr>
              <w:contextualSpacing/>
              <w:ind w:left="0"/>
              <w:widowControl w:val="off"/>
              <w:rPr>
                <w:rFonts w:ascii="宋体" w:hAnsi="宋体"/>
                <w:sz w:val="21"/>
                <w:szCs w:val="21"/>
              </w:rPr>
            </w:pPr>
            <w:r>
              <w:rPr>
                <w:rFonts w:hint="eastAsia" w:ascii="宋体" w:hAnsi="宋体"/>
                <w:sz w:val="21"/>
                <w:szCs w:val="21"/>
              </w:rPr>
              <w:t xml:space="preserve">男女不限，男55周岁及以下，女50周岁及以下，身体健康，具备相关岗位工作经验</w:t>
            </w:r>
            <w:r/>
          </w:p>
        </w:tc>
      </w:tr>
      <w:tr>
        <w:trPr>
          <w:jc w:val="center"/>
        </w:trPr>
        <w:tc>
          <w:tcPr>
            <w:tcW w:w="448"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4</w:t>
            </w:r>
            <w:r/>
          </w:p>
        </w:tc>
        <w:tc>
          <w:tcPr>
            <w:tcW w:w="1269"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保安人员</w:t>
            </w:r>
            <w:r/>
          </w:p>
        </w:tc>
        <w:tc>
          <w:tcPr>
            <w:tcW w:w="971"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17</w:t>
            </w:r>
            <w:r/>
          </w:p>
        </w:tc>
        <w:tc>
          <w:tcPr>
            <w:tcW w:w="2312" w:type="pct"/>
            <w:vAlign w:val="center"/>
            <w:textDirection w:val="lrTb"/>
            <w:noWrap w:val="false"/>
          </w:tcPr>
          <w:p>
            <w:pPr>
              <w:contextualSpacing/>
              <w:ind w:left="0"/>
              <w:widowControl w:val="off"/>
              <w:rPr>
                <w:rFonts w:ascii="宋体" w:hAnsi="宋体"/>
                <w:sz w:val="21"/>
                <w:szCs w:val="21"/>
              </w:rPr>
            </w:pPr>
            <w:r>
              <w:rPr>
                <w:rFonts w:hint="eastAsia" w:ascii="宋体" w:hAnsi="宋体"/>
                <w:sz w:val="21"/>
                <w:szCs w:val="21"/>
              </w:rPr>
              <w:t xml:space="preserve">男性，50周岁及以下（其中一人担任</w:t>
            </w:r>
            <w:r>
              <w:rPr>
                <w:rFonts w:hint="eastAsia" w:ascii="宋体" w:hAnsi="宋体"/>
                <w:sz w:val="21"/>
                <w:szCs w:val="21"/>
                <w:lang w:val="en-US" w:eastAsia="zh-CN"/>
              </w:rPr>
              <w:t xml:space="preserve">保安</w:t>
            </w:r>
            <w:r>
              <w:rPr>
                <w:rFonts w:hint="eastAsia" w:ascii="宋体" w:hAnsi="宋体"/>
                <w:sz w:val="21"/>
                <w:szCs w:val="21"/>
              </w:rPr>
              <w:t xml:space="preserve">队长</w:t>
            </w:r>
            <w:r>
              <w:rPr>
                <w:rFonts w:hint="eastAsia" w:ascii="宋体" w:hAnsi="宋体"/>
                <w:sz w:val="21"/>
                <w:szCs w:val="21"/>
                <w:lang w:eastAsia="zh-CN"/>
              </w:rPr>
              <w:t xml:space="preserve">，</w:t>
            </w:r>
            <w:r>
              <w:rPr>
                <w:rFonts w:hint="eastAsia" w:ascii="宋体" w:hAnsi="宋体"/>
                <w:sz w:val="21"/>
                <w:szCs w:val="21"/>
                <w:lang w:val="en-US" w:eastAsia="zh-CN"/>
              </w:rPr>
              <w:t xml:space="preserve">须具备一定的应急救护能力</w:t>
            </w:r>
            <w:r>
              <w:rPr>
                <w:rFonts w:hint="eastAsia" w:ascii="宋体" w:hAnsi="宋体"/>
                <w:sz w:val="21"/>
                <w:szCs w:val="21"/>
              </w:rPr>
              <w:t xml:space="preserve">），所有人员均需持有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w:t>
            </w:r>
            <w:r>
              <w:rPr>
                <w:rFonts w:hint="eastAsia" w:ascii="宋体" w:hAnsi="宋体"/>
                <w:b/>
                <w:sz w:val="21"/>
                <w:szCs w:val="21"/>
                <w:lang w:val="en-US" w:eastAsia="zh-CN"/>
              </w:rPr>
              <w:t xml:space="preserve">承诺中标后提供</w:t>
            </w:r>
            <w:r>
              <w:rPr>
                <w:rFonts w:hint="eastAsia" w:ascii="宋体" w:hAnsi="宋体"/>
                <w:b/>
                <w:sz w:val="21"/>
                <w:szCs w:val="21"/>
                <w:lang w:eastAsia="zh-CN"/>
              </w:rPr>
              <w:t xml:space="preserve">）</w:t>
            </w:r>
            <w:r>
              <w:rPr>
                <w:rFonts w:hint="eastAsia" w:ascii="宋体" w:hAnsi="宋体"/>
                <w:b/>
                <w:bCs/>
                <w:sz w:val="21"/>
                <w:szCs w:val="21"/>
              </w:rPr>
              <w:t xml:space="preserve">。</w:t>
            </w:r>
            <w:r/>
          </w:p>
        </w:tc>
      </w:tr>
      <w:tr>
        <w:trPr>
          <w:jc w:val="center"/>
        </w:trPr>
        <w:tc>
          <w:tcPr>
            <w:tcW w:w="448"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5</w:t>
            </w:r>
            <w:r/>
          </w:p>
        </w:tc>
        <w:tc>
          <w:tcPr>
            <w:tcW w:w="1269"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消控室人员</w:t>
            </w:r>
            <w:r/>
          </w:p>
        </w:tc>
        <w:tc>
          <w:tcPr>
            <w:tcW w:w="971"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8</w:t>
            </w:r>
            <w:r/>
          </w:p>
        </w:tc>
        <w:tc>
          <w:tcPr>
            <w:tcW w:w="2312" w:type="pct"/>
            <w:vAlign w:val="center"/>
            <w:textDirection w:val="lrTb"/>
            <w:noWrap w:val="false"/>
          </w:tcPr>
          <w:p>
            <w:pPr>
              <w:contextualSpacing/>
              <w:ind w:left="0"/>
              <w:widowControl w:val="off"/>
              <w:rPr>
                <w:rFonts w:ascii="宋体" w:hAnsi="宋体"/>
                <w:sz w:val="21"/>
                <w:szCs w:val="21"/>
              </w:rPr>
            </w:pPr>
            <w:r>
              <w:rPr>
                <w:rFonts w:hint="eastAsia" w:ascii="宋体" w:hAnsi="宋体"/>
                <w:sz w:val="21"/>
                <w:szCs w:val="21"/>
              </w:rPr>
              <w:t xml:space="preserve">男性，50周岁及以下，</w:t>
            </w:r>
            <w:r>
              <w:rPr>
                <w:rFonts w:ascii="Wingdings" w:hAnsi="Wingdings" w:eastAsia="Wingdings" w:cs="Wingdings"/>
                <w:sz w:val="21"/>
                <w:szCs w:val="21"/>
              </w:rPr>
              <w:t xml:space="preserve"></w:t>
            </w:r>
            <w:r>
              <w:rPr>
                <w:rFonts w:hint="eastAsia" w:ascii="宋体" w:hAnsi="宋体"/>
                <w:b/>
                <w:bCs/>
                <w:sz w:val="21"/>
                <w:szCs w:val="21"/>
              </w:rPr>
              <w:t xml:space="preserve">消控室人员需要持有建（构）筑物消防员证书或消防设施操作员证，其中至少3人需持有四级（中级）或以上建（构）筑物消防员证书或四级（中级）或以上消防设施操作员证书。</w:t>
            </w:r>
            <w:r>
              <w:rPr>
                <w:rFonts w:ascii="Wingdings" w:hAnsi="Wingdings" w:eastAsia="Wingdings" w:cs="Wingdings"/>
                <w:sz w:val="21"/>
                <w:szCs w:val="21"/>
              </w:rPr>
              <w:t xml:space="preserve"></w:t>
            </w:r>
            <w:r>
              <w:rPr>
                <w:rFonts w:hint="eastAsia" w:ascii="宋体" w:hAnsi="宋体"/>
                <w:b/>
                <w:bCs/>
                <w:sz w:val="21"/>
                <w:szCs w:val="21"/>
              </w:rPr>
              <w:t xml:space="preserve">持有公安部门颁发的保安员证。</w:t>
            </w:r>
            <w:r>
              <w:rPr>
                <w:rFonts w:hint="eastAsia" w:ascii="宋体" w:hAnsi="宋体"/>
                <w:b/>
                <w:bCs/>
                <w:sz w:val="21"/>
                <w:szCs w:val="21"/>
                <w:lang w:eastAsia="zh-CN"/>
              </w:rPr>
              <w:t xml:space="preserve">（</w:t>
            </w:r>
            <w:r>
              <w:rPr>
                <w:rFonts w:hint="eastAsia" w:ascii="宋体" w:hAnsi="宋体"/>
                <w:b/>
                <w:bCs/>
                <w:sz w:val="21"/>
                <w:szCs w:val="21"/>
                <w:lang w:val="en-US" w:eastAsia="zh-CN"/>
              </w:rPr>
              <w:t xml:space="preserve">承诺中标后提供</w:t>
            </w:r>
            <w:r>
              <w:rPr>
                <w:rFonts w:hint="eastAsia" w:ascii="宋体" w:hAnsi="宋体"/>
                <w:b/>
                <w:bCs/>
                <w:sz w:val="21"/>
                <w:szCs w:val="21"/>
                <w:lang w:eastAsia="zh-CN"/>
              </w:rPr>
              <w:t xml:space="preserve">）</w:t>
            </w:r>
            <w:r/>
          </w:p>
        </w:tc>
      </w:tr>
      <w:tr>
        <w:trPr>
          <w:jc w:val="center"/>
        </w:trPr>
        <w:tc>
          <w:tcPr>
            <w:tcW w:w="448"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6</w:t>
            </w:r>
            <w:r/>
          </w:p>
        </w:tc>
        <w:tc>
          <w:tcPr>
            <w:tcW w:w="1269" w:type="pct"/>
            <w:vAlign w:val="center"/>
            <w:textDirection w:val="lrTb"/>
            <w:noWrap w:val="false"/>
          </w:tcPr>
          <w:p>
            <w:pPr>
              <w:contextualSpacing/>
              <w:ind w:left="0"/>
              <w:jc w:val="center"/>
              <w:widowControl w:val="off"/>
              <w:rPr>
                <w:rFonts w:ascii="宋体" w:hAnsi="宋体"/>
                <w:sz w:val="21"/>
                <w:szCs w:val="21"/>
              </w:rPr>
            </w:pPr>
            <w:r>
              <w:rPr>
                <w:rFonts w:ascii="宋体" w:hAnsi="宋体"/>
                <w:sz w:val="21"/>
                <w:szCs w:val="21"/>
              </w:rPr>
              <w:t xml:space="preserve">仓管及维修</w:t>
            </w:r>
            <w:r>
              <w:rPr>
                <w:rFonts w:hint="eastAsia" w:ascii="宋体" w:hAnsi="宋体"/>
                <w:sz w:val="21"/>
                <w:szCs w:val="21"/>
              </w:rPr>
              <w:t xml:space="preserve">人员</w:t>
            </w:r>
            <w:r/>
          </w:p>
        </w:tc>
        <w:tc>
          <w:tcPr>
            <w:tcW w:w="971"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1</w:t>
            </w:r>
            <w:r/>
          </w:p>
        </w:tc>
        <w:tc>
          <w:tcPr>
            <w:tcW w:w="2312" w:type="pct"/>
            <w:vAlign w:val="center"/>
            <w:textDirection w:val="lrTb"/>
            <w:noWrap w:val="false"/>
          </w:tcPr>
          <w:p>
            <w:pPr>
              <w:contextualSpacing/>
              <w:ind w:left="0"/>
              <w:widowControl w:val="off"/>
              <w:rPr>
                <w:rFonts w:ascii="宋体" w:hAnsi="宋体"/>
                <w:sz w:val="21"/>
                <w:szCs w:val="21"/>
              </w:rPr>
            </w:pPr>
            <w:r>
              <w:rPr>
                <w:rFonts w:hint="eastAsia" w:ascii="宋体" w:hAnsi="宋体"/>
                <w:sz w:val="21"/>
                <w:szCs w:val="21"/>
              </w:rPr>
              <w:t xml:space="preserve">男女不限，50周岁及以下，身体健康，具备相关岗位工作经验</w:t>
            </w:r>
            <w:r/>
          </w:p>
        </w:tc>
      </w:tr>
      <w:tr>
        <w:trPr>
          <w:jc w:val="center"/>
          <w:trHeight w:val="1948"/>
        </w:trPr>
        <w:tc>
          <w:tcPr>
            <w:tcW w:w="448"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7</w:t>
            </w:r>
            <w:r/>
          </w:p>
        </w:tc>
        <w:tc>
          <w:tcPr>
            <w:tcW w:w="1269" w:type="pct"/>
            <w:vAlign w:val="center"/>
            <w:textDirection w:val="lrTb"/>
            <w:noWrap w:val="false"/>
          </w:tcPr>
          <w:p>
            <w:pPr>
              <w:contextualSpacing/>
              <w:ind w:left="0"/>
              <w:jc w:val="center"/>
              <w:widowControl w:val="off"/>
              <w:rPr>
                <w:rFonts w:ascii="宋体" w:hAnsi="宋体"/>
                <w:sz w:val="21"/>
                <w:szCs w:val="21"/>
                <w:highlight w:val="yellow"/>
              </w:rPr>
            </w:pPr>
            <w:r>
              <w:rPr>
                <w:rFonts w:hint="eastAsia" w:ascii="宋体" w:hAnsi="宋体"/>
                <w:sz w:val="21"/>
                <w:szCs w:val="21"/>
              </w:rPr>
              <w:t xml:space="preserve">网络信息管理人员</w:t>
            </w:r>
            <w:r/>
          </w:p>
        </w:tc>
        <w:tc>
          <w:tcPr>
            <w:tcW w:w="971" w:type="pct"/>
            <w:vAlign w:val="center"/>
            <w:textDirection w:val="lrTb"/>
            <w:noWrap w:val="false"/>
          </w:tcPr>
          <w:p>
            <w:pPr>
              <w:contextualSpacing/>
              <w:ind w:left="0"/>
              <w:jc w:val="center"/>
              <w:widowControl w:val="off"/>
              <w:rPr>
                <w:rFonts w:ascii="宋体" w:hAnsi="宋体"/>
                <w:sz w:val="21"/>
                <w:szCs w:val="21"/>
                <w:highlight w:val="yellow"/>
              </w:rPr>
            </w:pPr>
            <w:r>
              <w:rPr>
                <w:rFonts w:hint="eastAsia" w:ascii="宋体" w:hAnsi="宋体"/>
                <w:sz w:val="21"/>
                <w:szCs w:val="21"/>
              </w:rPr>
              <w:t xml:space="preserve">1</w:t>
            </w:r>
            <w:r/>
          </w:p>
        </w:tc>
        <w:tc>
          <w:tcPr>
            <w:tcW w:w="2312" w:type="pct"/>
            <w:vAlign w:val="center"/>
            <w:textDirection w:val="lrTb"/>
            <w:noWrap w:val="false"/>
          </w:tcPr>
          <w:p>
            <w:pPr>
              <w:contextualSpacing/>
              <w:ind w:left="0"/>
              <w:widowControl w:val="off"/>
              <w:rPr>
                <w:rFonts w:ascii="宋体" w:hAnsi="宋体"/>
                <w:sz w:val="21"/>
                <w:szCs w:val="21"/>
              </w:rPr>
            </w:pPr>
            <w:r>
              <w:rPr>
                <w:rFonts w:hint="eastAsia" w:ascii="宋体" w:hAnsi="宋体"/>
                <w:sz w:val="21"/>
                <w:szCs w:val="21"/>
              </w:rPr>
              <w:t xml:space="preserve">男女不限，50周岁及以下，身体健康，具备相关岗位工作经验</w:t>
            </w:r>
            <w:r/>
          </w:p>
        </w:tc>
      </w:tr>
      <w:tr>
        <w:trPr>
          <w:jc w:val="center"/>
        </w:trPr>
        <w:tc>
          <w:tcPr>
            <w:tcW w:w="448"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8</w:t>
            </w:r>
            <w:r/>
          </w:p>
        </w:tc>
        <w:tc>
          <w:tcPr>
            <w:tcW w:w="1269"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博物馆管理员</w:t>
            </w:r>
            <w:r/>
          </w:p>
        </w:tc>
        <w:tc>
          <w:tcPr>
            <w:tcW w:w="971"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1</w:t>
            </w:r>
            <w:r/>
          </w:p>
        </w:tc>
        <w:tc>
          <w:tcPr>
            <w:tcW w:w="2312" w:type="pct"/>
            <w:vAlign w:val="center"/>
            <w:textDirection w:val="lrTb"/>
            <w:noWrap w:val="false"/>
          </w:tcPr>
          <w:p>
            <w:pPr>
              <w:contextualSpacing/>
              <w:ind w:left="0"/>
              <w:widowControl w:val="off"/>
              <w:rPr>
                <w:rFonts w:ascii="宋体" w:hAnsi="宋体"/>
                <w:b/>
                <w:bCs/>
                <w:sz w:val="21"/>
                <w:szCs w:val="21"/>
              </w:rPr>
            </w:pPr>
            <w:r>
              <w:rPr>
                <w:rFonts w:hint="eastAsia" w:ascii="宋体" w:hAnsi="宋体"/>
                <w:sz w:val="21"/>
                <w:szCs w:val="21"/>
              </w:rPr>
              <w:t xml:space="preserve">女性，40周岁及以下，大专或以上学历，具备相关岗位工作经验</w:t>
            </w:r>
            <w:r/>
          </w:p>
        </w:tc>
      </w:tr>
      <w:tr>
        <w:trPr>
          <w:jc w:val="center"/>
        </w:trPr>
        <w:tc>
          <w:tcPr>
            <w:tcW w:w="448"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9</w:t>
            </w:r>
            <w:r/>
          </w:p>
        </w:tc>
        <w:tc>
          <w:tcPr>
            <w:tcW w:w="1269"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博物馆讲解员</w:t>
            </w:r>
            <w:r/>
          </w:p>
        </w:tc>
        <w:tc>
          <w:tcPr>
            <w:tcW w:w="971"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1</w:t>
            </w:r>
            <w:r/>
          </w:p>
        </w:tc>
        <w:tc>
          <w:tcPr>
            <w:tcW w:w="2312" w:type="pct"/>
            <w:vAlign w:val="center"/>
            <w:textDirection w:val="lrTb"/>
            <w:noWrap w:val="false"/>
          </w:tcPr>
          <w:p>
            <w:pPr>
              <w:contextualSpacing/>
              <w:ind w:left="0"/>
              <w:widowControl w:val="off"/>
              <w:rPr>
                <w:rFonts w:ascii="宋体" w:hAnsi="宋体"/>
                <w:sz w:val="21"/>
                <w:szCs w:val="21"/>
              </w:rPr>
            </w:pPr>
            <w:r>
              <w:rPr>
                <w:rFonts w:hint="eastAsia" w:ascii="宋体" w:hAnsi="宋体"/>
                <w:sz w:val="21"/>
                <w:szCs w:val="21"/>
              </w:rPr>
              <w:t xml:space="preserve">女性，35周岁及以下，大专或以上学历，具备相关岗位工作经验</w:t>
            </w:r>
            <w:r/>
          </w:p>
        </w:tc>
      </w:tr>
      <w:tr>
        <w:trPr>
          <w:jc w:val="center"/>
        </w:trPr>
        <w:tc>
          <w:tcPr>
            <w:tcW w:w="448"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10</w:t>
            </w:r>
            <w:r/>
          </w:p>
        </w:tc>
        <w:tc>
          <w:tcPr>
            <w:tcW w:w="1269"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高低压电工</w:t>
            </w:r>
            <w:r/>
          </w:p>
        </w:tc>
        <w:tc>
          <w:tcPr>
            <w:tcW w:w="971" w:type="pct"/>
            <w:vAlign w:val="center"/>
            <w:textDirection w:val="lrTb"/>
            <w:noWrap w:val="false"/>
          </w:tcPr>
          <w:p>
            <w:pPr>
              <w:contextualSpacing/>
              <w:ind w:left="0"/>
              <w:jc w:val="center"/>
              <w:widowControl w:val="off"/>
              <w:rPr>
                <w:rFonts w:ascii="宋体" w:hAnsi="宋体"/>
                <w:sz w:val="21"/>
                <w:szCs w:val="21"/>
              </w:rPr>
            </w:pPr>
            <w:r>
              <w:rPr>
                <w:rFonts w:hint="eastAsia" w:ascii="宋体" w:hAnsi="宋体"/>
                <w:sz w:val="21"/>
                <w:szCs w:val="21"/>
              </w:rPr>
              <w:t xml:space="preserve">4</w:t>
            </w:r>
            <w:r/>
          </w:p>
        </w:tc>
        <w:tc>
          <w:tcPr>
            <w:tcW w:w="2312" w:type="pct"/>
            <w:vAlign w:val="center"/>
            <w:textDirection w:val="lrTb"/>
            <w:noWrap w:val="false"/>
          </w:tcPr>
          <w:p>
            <w:pPr>
              <w:contextualSpacing/>
              <w:ind w:left="0"/>
              <w:widowControl w:val="off"/>
              <w:rPr>
                <w:rFonts w:ascii="宋体" w:hAnsi="宋体"/>
                <w:sz w:val="21"/>
                <w:szCs w:val="21"/>
              </w:rPr>
            </w:pPr>
            <w:r>
              <w:rPr>
                <w:rFonts w:hint="eastAsia" w:ascii="宋体" w:hAnsi="宋体"/>
                <w:sz w:val="21"/>
                <w:szCs w:val="21"/>
              </w:rPr>
              <w:t xml:space="preserve">男性，50周岁及以下，其中高、低压电工各2人。</w:t>
            </w:r>
            <w:r>
              <w:rPr>
                <w:rFonts w:ascii="Wingdings" w:hAnsi="Wingdings" w:eastAsia="Wingdings" w:cs="Wingdings"/>
                <w:b/>
                <w:bCs/>
                <w:sz w:val="21"/>
                <w:szCs w:val="21"/>
              </w:rPr>
              <w:t xml:space="preserve"></w:t>
            </w:r>
            <w:r>
              <w:rPr>
                <w:rFonts w:hint="eastAsia" w:ascii="宋体" w:hAnsi="宋体"/>
                <w:b/>
                <w:bCs/>
                <w:sz w:val="21"/>
                <w:szCs w:val="21"/>
              </w:rPr>
              <w:t xml:space="preserve">高压电工必须持特种作业操作证（准操项目：高压电工作业）、低压电工必须持特种作业操作证（准操项目：低压电工作业）</w:t>
            </w:r>
            <w:r>
              <w:rPr>
                <w:rFonts w:hint="eastAsia" w:ascii="宋体" w:hAnsi="宋体"/>
                <w:b/>
                <w:bCs/>
                <w:sz w:val="21"/>
                <w:szCs w:val="21"/>
                <w:lang w:eastAsia="zh-CN"/>
              </w:rPr>
              <w:t xml:space="preserve">（</w:t>
            </w:r>
            <w:r>
              <w:rPr>
                <w:rFonts w:hint="eastAsia" w:ascii="宋体" w:hAnsi="宋体"/>
                <w:b/>
                <w:bCs/>
                <w:sz w:val="21"/>
                <w:szCs w:val="21"/>
                <w:lang w:val="en-US" w:eastAsia="zh-CN"/>
              </w:rPr>
              <w:t xml:space="preserve">承诺中标后提供</w:t>
            </w:r>
            <w:r>
              <w:rPr>
                <w:rFonts w:hint="eastAsia" w:ascii="宋体" w:hAnsi="宋体"/>
                <w:b/>
                <w:bCs/>
                <w:sz w:val="21"/>
                <w:szCs w:val="21"/>
                <w:lang w:eastAsia="zh-CN"/>
              </w:rPr>
              <w:t xml:space="preserve">）。</w:t>
            </w:r>
            <w:r/>
          </w:p>
        </w:tc>
      </w:tr>
    </w:tbl>
    <w:p>
      <w:pPr>
        <w:ind w:left="0" w:firstLine="420"/>
        <w:spacing w:line="360" w:lineRule="auto"/>
        <w:rPr>
          <w:rFonts w:ascii="宋体" w:hAnsi="宋体"/>
          <w:b/>
          <w:bCs/>
          <w:sz w:val="21"/>
          <w:szCs w:val="22"/>
        </w:rPr>
      </w:pPr>
      <w:r>
        <w:rPr>
          <w:rFonts w:hint="eastAsia" w:ascii="宋体" w:hAnsi="宋体"/>
          <w:sz w:val="21"/>
          <w:szCs w:val="22"/>
        </w:rPr>
        <w:t xml:space="preserve">注：</w:t>
      </w:r>
      <w:r>
        <w:rPr>
          <w:rFonts w:hint="eastAsia" w:ascii="宋体" w:hAnsi="宋体" w:cs="Times New Roman"/>
          <w:sz w:val="21"/>
        </w:rPr>
        <w:t xml:space="preserve">上述物业管理服务人员数量为最低人数要求，投标人可根据现场情况按需合理配置，但不得低于上述人数。</w:t>
      </w:r>
      <w:r/>
    </w:p>
    <w:p>
      <w:pPr>
        <w:ind w:left="0" w:firstLine="420"/>
        <w:spacing w:line="360" w:lineRule="auto"/>
        <w:rPr>
          <w:rFonts w:hint="eastAsia" w:ascii="宋体" w:hAnsi="宋体"/>
          <w:b/>
          <w:bCs/>
          <w:sz w:val="21"/>
          <w:szCs w:val="22"/>
        </w:rPr>
      </w:pPr>
      <w:r>
        <w:rPr>
          <w:rFonts w:hint="eastAsia" w:ascii="宋体" w:hAnsi="宋体"/>
          <w:b/>
          <w:bCs/>
          <w:sz w:val="21"/>
          <w:szCs w:val="22"/>
        </w:rPr>
        <w:t xml:space="preserve">投标人须承诺中标后一星期内提供</w:t>
      </w:r>
      <w:r>
        <w:rPr>
          <w:rFonts w:hint="eastAsia" w:ascii="宋体" w:hAnsi="宋体"/>
          <w:b/>
          <w:bCs/>
          <w:sz w:val="21"/>
          <w:szCs w:val="22"/>
          <w:lang w:val="en-US" w:eastAsia="zh-CN"/>
        </w:rPr>
        <w:t xml:space="preserve">以下人员</w:t>
      </w:r>
      <w:r>
        <w:rPr>
          <w:rFonts w:hint="eastAsia" w:ascii="宋体" w:hAnsi="宋体"/>
          <w:b/>
          <w:bCs/>
          <w:sz w:val="21"/>
          <w:szCs w:val="22"/>
        </w:rPr>
        <w:t xml:space="preserve">的相关证书（保安人员、消控室人员：公安部门颁发的保安员证；消控室人员：建（构）筑物消防员证书或消防设施操作员证，其中至少 3 人需持有四级（中级）或以上建（构）筑物消防员证书或四级（中级）或以上消防设施操作员证书；高低压电工：高压电工必须持特种作业操作证（准操项目：高压电工作业）、低压电工必须持特种作业操作证（准操项目：低压电工作业）。），需提供承诺函并加盖公章，未提供</w:t>
      </w:r>
      <w:r>
        <w:rPr>
          <w:rFonts w:hint="eastAsia" w:ascii="宋体" w:hAnsi="宋体"/>
          <w:b/>
          <w:bCs/>
          <w:sz w:val="21"/>
          <w:szCs w:val="22"/>
          <w:lang w:val="en-US" w:eastAsia="zh-CN"/>
        </w:rPr>
        <w:t xml:space="preserve">承诺函</w:t>
      </w:r>
      <w:r>
        <w:rPr>
          <w:rFonts w:hint="eastAsia" w:ascii="宋体" w:hAnsi="宋体"/>
          <w:b/>
          <w:bCs/>
          <w:sz w:val="21"/>
          <w:szCs w:val="22"/>
        </w:rPr>
        <w:t xml:space="preserve">视为非实质性响应。</w:t>
      </w:r>
      <w:r/>
    </w:p>
    <w:p>
      <w:pPr>
        <w:ind w:left="0" w:firstLine="420"/>
        <w:spacing w:line="360" w:lineRule="auto"/>
        <w:rPr>
          <w:rFonts w:ascii="宋体" w:hAnsi="宋体"/>
          <w:sz w:val="21"/>
          <w:szCs w:val="22"/>
        </w:rPr>
      </w:pPr>
      <w:r>
        <w:rPr>
          <w:rFonts w:hint="eastAsia" w:ascii="宋体" w:hAnsi="宋体"/>
          <w:sz w:val="21"/>
          <w:szCs w:val="22"/>
        </w:rPr>
        <w:t xml:space="preserve">投标人所有服务人员在上岗前按照人员配置要求将相关证书材料提供给采购人核查，待采购人确认后方可上岗。采购人有权对以上所有人员证书的完整性与真实性进行核查，一旦发现造假行为，有权取消其中标资格。上岗后所有人员调整必须书面报告采购人，新进人员需符合岗位配置等采购需求，并经采购人书面同意后方可进行调整。</w:t>
      </w:r>
      <w:r/>
    </w:p>
    <w:p>
      <w:pPr>
        <w:ind w:left="0" w:firstLine="422"/>
        <w:spacing w:line="360" w:lineRule="auto"/>
        <w:rPr>
          <w:rFonts w:ascii="宋体" w:hAnsi="宋体"/>
          <w:b/>
          <w:bCs/>
          <w:sz w:val="21"/>
          <w:szCs w:val="22"/>
        </w:rPr>
      </w:pPr>
      <w:r>
        <w:rPr>
          <w:rFonts w:hint="eastAsia" w:ascii="宋体" w:hAnsi="宋体"/>
          <w:b/>
          <w:bCs/>
          <w:sz w:val="21"/>
          <w:szCs w:val="22"/>
        </w:rPr>
        <w:t xml:space="preserve">（五）</w:t>
      </w:r>
      <w:r>
        <w:rPr>
          <w:rFonts w:hint="eastAsia" w:ascii="宋体" w:hAnsi="宋体"/>
          <w:b/>
          <w:bCs/>
          <w:sz w:val="21"/>
          <w:szCs w:val="21"/>
        </w:rPr>
        <w:t xml:space="preserve">物业项目管理配置人员及工作范围</w:t>
      </w:r>
      <w:r/>
    </w:p>
    <w:p>
      <w:pPr>
        <w:ind w:left="0" w:firstLine="420"/>
        <w:spacing w:line="360" w:lineRule="auto"/>
        <w:rPr>
          <w:rFonts w:ascii="宋体" w:hAnsi="宋体"/>
          <w:sz w:val="21"/>
          <w:szCs w:val="22"/>
        </w:rPr>
      </w:pPr>
      <w:r>
        <w:rPr>
          <w:rFonts w:hint="eastAsia" w:ascii="宋体" w:hAnsi="宋体"/>
          <w:sz w:val="21"/>
          <w:szCs w:val="22"/>
        </w:rPr>
        <w:t xml:space="preserve">1.项目经理1人</w:t>
      </w:r>
      <w:r/>
    </w:p>
    <w:p>
      <w:pPr>
        <w:ind w:left="0" w:firstLine="420"/>
        <w:spacing w:line="360" w:lineRule="auto"/>
        <w:rPr>
          <w:rFonts w:ascii="宋体" w:hAnsi="宋体"/>
          <w:sz w:val="21"/>
          <w:szCs w:val="22"/>
        </w:rPr>
      </w:pPr>
      <w:r>
        <w:rPr>
          <w:rFonts w:hint="eastAsia" w:ascii="宋体" w:hAnsi="宋体"/>
          <w:sz w:val="21"/>
          <w:szCs w:val="22"/>
        </w:rPr>
        <w:t xml:space="preserve">（1）全面负责运河公园项目部物业管理服务工作。</w:t>
      </w:r>
      <w:r/>
    </w:p>
    <w:p>
      <w:pPr>
        <w:ind w:left="0" w:firstLine="420"/>
        <w:spacing w:line="360" w:lineRule="auto"/>
        <w:rPr>
          <w:rFonts w:ascii="宋体" w:hAnsi="宋体"/>
          <w:sz w:val="21"/>
          <w:szCs w:val="22"/>
        </w:rPr>
      </w:pPr>
      <w:r>
        <w:rPr>
          <w:rFonts w:hint="eastAsia" w:ascii="宋体" w:hAnsi="宋体"/>
          <w:sz w:val="21"/>
          <w:szCs w:val="22"/>
        </w:rPr>
        <w:t xml:space="preserve">（2）具体负责项目部人事管理、顾客沟通、成本控制、事务协调等工作。</w:t>
      </w:r>
      <w:r/>
    </w:p>
    <w:p>
      <w:pPr>
        <w:ind w:left="0" w:firstLine="420"/>
        <w:spacing w:line="360" w:lineRule="auto"/>
        <w:rPr>
          <w:rFonts w:ascii="宋体" w:hAnsi="宋体"/>
          <w:sz w:val="21"/>
          <w:szCs w:val="22"/>
        </w:rPr>
      </w:pPr>
      <w:r>
        <w:rPr>
          <w:rFonts w:hint="eastAsia" w:ascii="宋体" w:hAnsi="宋体"/>
          <w:sz w:val="21"/>
          <w:szCs w:val="22"/>
        </w:rPr>
        <w:t xml:space="preserve">（3）识别项目风险隐患，建立应急预案，预防和控制好突发事件，保持与有关管理部门的沟通和配合</w:t>
      </w:r>
      <w:r/>
    </w:p>
    <w:p>
      <w:pPr>
        <w:ind w:left="0" w:firstLine="420"/>
        <w:spacing w:line="360" w:lineRule="auto"/>
        <w:rPr>
          <w:rFonts w:ascii="宋体" w:hAnsi="宋体"/>
          <w:sz w:val="21"/>
          <w:szCs w:val="22"/>
        </w:rPr>
      </w:pPr>
      <w:r>
        <w:rPr>
          <w:rFonts w:hint="eastAsia" w:ascii="宋体" w:hAnsi="宋体"/>
          <w:sz w:val="21"/>
          <w:szCs w:val="22"/>
        </w:rPr>
        <w:t xml:space="preserve">（4）异常情况和突发事件要向甲方领导及时汇报。</w:t>
      </w:r>
      <w:r/>
    </w:p>
    <w:p>
      <w:pPr>
        <w:ind w:left="0" w:firstLine="420"/>
        <w:spacing w:line="360" w:lineRule="auto"/>
        <w:rPr>
          <w:rFonts w:ascii="宋体" w:hAnsi="宋体"/>
          <w:sz w:val="21"/>
          <w:szCs w:val="22"/>
        </w:rPr>
      </w:pPr>
      <w:r>
        <w:rPr>
          <w:rFonts w:hint="eastAsia" w:ascii="宋体" w:hAnsi="宋体"/>
          <w:sz w:val="21"/>
          <w:szCs w:val="22"/>
        </w:rPr>
        <w:t xml:space="preserve">（5）负责监督、检查、指导本项目部全体员工工作，对员工技能、业绩等进行考核。</w:t>
      </w:r>
      <w:r/>
    </w:p>
    <w:p>
      <w:pPr>
        <w:ind w:left="0" w:firstLine="420"/>
        <w:spacing w:line="360" w:lineRule="auto"/>
        <w:rPr>
          <w:rFonts w:ascii="宋体" w:hAnsi="宋体"/>
          <w:sz w:val="21"/>
          <w:szCs w:val="22"/>
        </w:rPr>
      </w:pPr>
      <w:r>
        <w:rPr>
          <w:rFonts w:hint="eastAsia" w:ascii="宋体" w:hAnsi="宋体"/>
          <w:sz w:val="21"/>
          <w:szCs w:val="22"/>
        </w:rPr>
        <w:t xml:space="preserve">（6）掌握工作中的规律和重点，保持与员工沟通，定期与下属进行面谈，对工作进行总结，提高员工的服务意识。</w:t>
      </w:r>
      <w:r/>
    </w:p>
    <w:p>
      <w:pPr>
        <w:ind w:left="0" w:firstLine="420"/>
        <w:spacing w:line="360" w:lineRule="auto"/>
        <w:rPr>
          <w:rFonts w:ascii="宋体" w:hAnsi="宋体"/>
          <w:sz w:val="21"/>
          <w:szCs w:val="22"/>
        </w:rPr>
      </w:pPr>
      <w:r>
        <w:rPr>
          <w:rFonts w:hint="eastAsia" w:ascii="宋体" w:hAnsi="宋体"/>
          <w:sz w:val="21"/>
          <w:szCs w:val="22"/>
        </w:rPr>
        <w:t xml:space="preserve">（7）完成公园管理处交办的其它工作。</w:t>
      </w:r>
      <w:r/>
    </w:p>
    <w:p>
      <w:pPr>
        <w:ind w:left="0" w:firstLine="420"/>
        <w:spacing w:line="360" w:lineRule="auto"/>
        <w:rPr>
          <w:rFonts w:ascii="宋体" w:hAnsi="宋体"/>
          <w:sz w:val="21"/>
          <w:szCs w:val="22"/>
        </w:rPr>
      </w:pPr>
      <w:r>
        <w:rPr>
          <w:rFonts w:hint="eastAsia" w:ascii="宋体" w:hAnsi="宋体"/>
          <w:sz w:val="21"/>
          <w:szCs w:val="22"/>
        </w:rPr>
        <w:t xml:space="preserve">（8）熟悉和掌握相关急救知识，遇到紧急情况能开展救护活动。</w:t>
      </w:r>
      <w:r/>
    </w:p>
    <w:p>
      <w:pPr>
        <w:ind w:left="0" w:firstLine="420"/>
        <w:spacing w:line="360" w:lineRule="auto"/>
        <w:rPr>
          <w:rFonts w:ascii="宋体" w:hAnsi="宋体"/>
          <w:sz w:val="21"/>
          <w:szCs w:val="22"/>
        </w:rPr>
      </w:pPr>
      <w:r>
        <w:rPr>
          <w:rFonts w:hint="eastAsia" w:ascii="宋体" w:hAnsi="宋体"/>
          <w:sz w:val="21"/>
          <w:szCs w:val="22"/>
        </w:rPr>
        <w:t xml:space="preserve">2.物业内勤1人</w:t>
      </w:r>
      <w:r/>
    </w:p>
    <w:p>
      <w:pPr>
        <w:ind w:left="0" w:firstLine="420"/>
        <w:spacing w:line="360" w:lineRule="auto"/>
        <w:rPr>
          <w:rFonts w:ascii="宋体" w:hAnsi="宋体"/>
          <w:sz w:val="21"/>
          <w:szCs w:val="22"/>
        </w:rPr>
      </w:pPr>
      <w:r>
        <w:rPr>
          <w:rFonts w:hint="eastAsia" w:ascii="宋体" w:hAnsi="宋体"/>
          <w:sz w:val="21"/>
          <w:szCs w:val="22"/>
        </w:rPr>
        <w:t xml:space="preserve">（1）配合项目经理做好运河物业管理服务工作。</w:t>
      </w:r>
      <w:r/>
    </w:p>
    <w:p>
      <w:pPr>
        <w:ind w:left="0" w:firstLine="420"/>
        <w:spacing w:line="360" w:lineRule="auto"/>
        <w:rPr>
          <w:rFonts w:ascii="宋体" w:hAnsi="宋体"/>
          <w:sz w:val="21"/>
          <w:szCs w:val="22"/>
        </w:rPr>
      </w:pPr>
      <w:r>
        <w:rPr>
          <w:rFonts w:hint="eastAsia" w:ascii="宋体" w:hAnsi="宋体"/>
          <w:sz w:val="21"/>
          <w:szCs w:val="22"/>
        </w:rPr>
        <w:t xml:space="preserve">（2）根据工作需要建立相关基础资料，对各类有关数据进行记录、汇总、统计、分析。</w:t>
      </w:r>
      <w:r/>
    </w:p>
    <w:p>
      <w:pPr>
        <w:ind w:left="0" w:firstLine="420"/>
        <w:spacing w:line="360" w:lineRule="auto"/>
        <w:rPr>
          <w:rFonts w:ascii="宋体" w:hAnsi="宋体"/>
          <w:sz w:val="21"/>
          <w:szCs w:val="22"/>
        </w:rPr>
      </w:pPr>
      <w:r>
        <w:rPr>
          <w:rFonts w:hint="eastAsia" w:ascii="宋体" w:hAnsi="宋体"/>
          <w:sz w:val="21"/>
          <w:szCs w:val="22"/>
        </w:rPr>
        <w:t xml:space="preserve">（3）负责制定、实施工作计划，每月向甲方上报工作小结。</w:t>
      </w:r>
      <w:r/>
    </w:p>
    <w:p>
      <w:pPr>
        <w:ind w:left="0" w:firstLine="420"/>
        <w:spacing w:line="360" w:lineRule="auto"/>
        <w:rPr>
          <w:rFonts w:ascii="宋体" w:hAnsi="宋体"/>
          <w:sz w:val="21"/>
          <w:szCs w:val="22"/>
        </w:rPr>
      </w:pPr>
      <w:r>
        <w:rPr>
          <w:rFonts w:hint="eastAsia" w:ascii="宋体" w:hAnsi="宋体"/>
          <w:sz w:val="21"/>
          <w:szCs w:val="22"/>
        </w:rPr>
        <w:t xml:space="preserve">（4）负责与公园的沟通，定时走访，建立良好关系。妥善处理各类投诉、抱怨等，持续提高顾客满意度。对公园提出的有效投诉负责跟踪，并采取纠正、预防措施并不断完善管理流程。</w:t>
      </w:r>
      <w:r/>
    </w:p>
    <w:p>
      <w:pPr>
        <w:ind w:left="0" w:firstLine="422"/>
        <w:spacing w:line="360" w:lineRule="auto"/>
        <w:rPr>
          <w:rFonts w:ascii="宋体" w:hAnsi="宋体"/>
          <w:b/>
          <w:bCs/>
          <w:sz w:val="21"/>
          <w:szCs w:val="22"/>
        </w:rPr>
      </w:pPr>
      <w:r>
        <w:rPr>
          <w:rFonts w:hint="eastAsia" w:ascii="宋体" w:hAnsi="宋体"/>
          <w:b/>
          <w:bCs/>
          <w:sz w:val="21"/>
          <w:szCs w:val="22"/>
        </w:rPr>
        <w:t xml:space="preserve">（六）</w:t>
      </w:r>
      <w:r>
        <w:rPr>
          <w:rFonts w:hint="eastAsia" w:ascii="宋体" w:hAnsi="宋体"/>
          <w:b/>
          <w:bCs/>
          <w:sz w:val="21"/>
          <w:szCs w:val="21"/>
        </w:rPr>
        <w:t xml:space="preserve">卫生保洁人员配置及工作范围</w:t>
      </w:r>
      <w:r/>
    </w:p>
    <w:p>
      <w:pPr>
        <w:ind w:left="0" w:firstLine="420"/>
        <w:spacing w:line="360" w:lineRule="auto"/>
        <w:rPr>
          <w:rFonts w:ascii="宋体" w:hAnsi="宋体"/>
          <w:sz w:val="21"/>
          <w:szCs w:val="22"/>
        </w:rPr>
      </w:pPr>
      <w:r>
        <w:rPr>
          <w:rFonts w:hint="eastAsia" w:ascii="宋体" w:hAnsi="宋体"/>
          <w:sz w:val="21"/>
          <w:szCs w:val="22"/>
        </w:rPr>
        <w:t xml:space="preserve">1.保洁范围</w:t>
      </w:r>
      <w:r/>
    </w:p>
    <w:p>
      <w:pPr>
        <w:ind w:left="0" w:firstLine="420"/>
        <w:spacing w:line="360" w:lineRule="auto"/>
        <w:rPr>
          <w:rFonts w:ascii="宋体" w:hAnsi="宋体"/>
          <w:sz w:val="21"/>
          <w:szCs w:val="22"/>
        </w:rPr>
      </w:pPr>
      <w:r>
        <w:rPr>
          <w:rFonts w:hint="eastAsia" w:ascii="宋体" w:hAnsi="宋体"/>
          <w:sz w:val="21"/>
          <w:szCs w:val="22"/>
        </w:rPr>
        <w:t xml:space="preserve">自公园南门至公园北门内的整个公园（含儿童乐园区域、轮滑场）、体育博物馆、公园办公场所等区域的卫生保洁。</w:t>
      </w:r>
      <w:r/>
    </w:p>
    <w:p>
      <w:pPr>
        <w:ind w:left="0" w:firstLine="420"/>
        <w:spacing w:line="360" w:lineRule="auto"/>
        <w:rPr>
          <w:rFonts w:ascii="宋体" w:hAnsi="宋体"/>
          <w:sz w:val="21"/>
          <w:szCs w:val="22"/>
        </w:rPr>
      </w:pPr>
      <w:r>
        <w:rPr>
          <w:rFonts w:hint="eastAsia" w:ascii="宋体" w:hAnsi="宋体"/>
          <w:sz w:val="21"/>
          <w:szCs w:val="22"/>
        </w:rPr>
        <w:t xml:space="preserve">2.人员配置</w:t>
      </w:r>
      <w:r/>
    </w:p>
    <w:p>
      <w:pPr>
        <w:ind w:left="0" w:firstLine="420"/>
        <w:spacing w:line="360" w:lineRule="auto"/>
        <w:rPr>
          <w:rFonts w:ascii="宋体" w:hAnsi="宋体"/>
          <w:sz w:val="21"/>
          <w:szCs w:val="22"/>
        </w:rPr>
      </w:pPr>
      <w:r>
        <w:rPr>
          <w:rFonts w:hint="eastAsia" w:ascii="宋体" w:hAnsi="宋体"/>
          <w:sz w:val="21"/>
          <w:szCs w:val="21"/>
        </w:rPr>
        <w:t xml:space="preserve">保洁主管</w:t>
      </w:r>
      <w:r>
        <w:rPr>
          <w:rFonts w:hint="eastAsia" w:ascii="宋体" w:hAnsi="宋体"/>
          <w:sz w:val="21"/>
          <w:szCs w:val="22"/>
        </w:rPr>
        <w:t xml:space="preserve">1人，工作人员14人。卫生保洁人员年龄要求：男性要求55周岁</w:t>
      </w:r>
      <w:r>
        <w:rPr>
          <w:rFonts w:hint="eastAsia" w:ascii="宋体" w:hAnsi="宋体"/>
          <w:sz w:val="21"/>
          <w:szCs w:val="21"/>
        </w:rPr>
        <w:t xml:space="preserve">及</w:t>
      </w:r>
      <w:r>
        <w:rPr>
          <w:rFonts w:hint="eastAsia" w:ascii="宋体" w:hAnsi="宋体"/>
          <w:sz w:val="21"/>
          <w:szCs w:val="22"/>
        </w:rPr>
        <w:t xml:space="preserve">以下,女性要求50周岁</w:t>
      </w:r>
      <w:r>
        <w:rPr>
          <w:rFonts w:hint="eastAsia" w:ascii="宋体" w:hAnsi="宋体"/>
          <w:sz w:val="21"/>
          <w:szCs w:val="21"/>
        </w:rPr>
        <w:t xml:space="preserve">及</w:t>
      </w:r>
      <w:r>
        <w:rPr>
          <w:rFonts w:hint="eastAsia" w:ascii="宋体" w:hAnsi="宋体"/>
          <w:sz w:val="21"/>
          <w:szCs w:val="22"/>
        </w:rPr>
        <w:t xml:space="preserve">以下。</w:t>
      </w:r>
      <w:r/>
    </w:p>
    <w:p>
      <w:pPr>
        <w:ind w:left="0" w:firstLine="420"/>
        <w:spacing w:line="360" w:lineRule="auto"/>
        <w:rPr>
          <w:rFonts w:ascii="宋体" w:hAnsi="宋体"/>
          <w:sz w:val="21"/>
          <w:szCs w:val="22"/>
        </w:rPr>
      </w:pPr>
      <w:r>
        <w:rPr>
          <w:rFonts w:hint="eastAsia" w:ascii="宋体" w:hAnsi="宋体"/>
          <w:sz w:val="21"/>
          <w:szCs w:val="22"/>
        </w:rPr>
        <w:t xml:space="preserve">具体分工包干：</w:t>
      </w:r>
      <w:r/>
    </w:p>
    <w:tbl>
      <w:tblPr>
        <w:tblStyle w:val="836"/>
        <w:tblW w:w="10080" w:type="dxa"/>
        <w:tblInd w:w="0" w:type="dxa"/>
        <w:tblLayout w:type="fixed"/>
        <w:tblCellMar>
          <w:left w:w="108" w:type="dxa"/>
          <w:top w:w="0" w:type="dxa"/>
          <w:right w:w="108" w:type="dxa"/>
          <w:bottom w:w="0" w:type="dxa"/>
        </w:tblCellMar>
        <w:tblLook w:val="04A0" w:firstRow="1" w:lastRow="0" w:firstColumn="1" w:lastColumn="0" w:noHBand="0" w:noVBand="1"/>
      </w:tblPr>
      <w:tblGrid>
        <w:gridCol w:w="518"/>
        <w:gridCol w:w="6375"/>
        <w:gridCol w:w="796"/>
        <w:gridCol w:w="2391"/>
      </w:tblGrid>
      <w:tr>
        <w:trPr>
          <w:trHeight w:val="295"/>
        </w:trPr>
        <w:tc>
          <w:tcPr>
            <w:tcBorders>
              <w:top w:val="single" w:color="auto" w:sz="4" w:space="0"/>
              <w:left w:val="single" w:color="auto" w:sz="4" w:space="0"/>
              <w:bottom w:val="single" w:color="auto" w:sz="4" w:space="0"/>
              <w:right w:val="single" w:color="auto" w:sz="4" w:space="0"/>
            </w:tcBorders>
            <w:tcW w:w="518"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　</w:t>
            </w:r>
            <w:r/>
          </w:p>
        </w:tc>
        <w:tc>
          <w:tcPr>
            <w:tcBorders>
              <w:top w:val="single" w:color="auto" w:sz="4" w:space="0"/>
              <w:left w:val="none" w:color="000000" w:sz="4" w:space="0"/>
              <w:bottom w:val="single" w:color="auto" w:sz="4" w:space="0"/>
              <w:right w:val="single" w:color="auto" w:sz="4" w:space="0"/>
            </w:tcBorders>
            <w:tcW w:w="6375"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工作区域</w:t>
            </w:r>
            <w:r/>
          </w:p>
        </w:tc>
        <w:tc>
          <w:tcPr>
            <w:tcBorders>
              <w:top w:val="single" w:color="auto" w:sz="4" w:space="0"/>
              <w:left w:val="none" w:color="000000" w:sz="4" w:space="0"/>
              <w:bottom w:val="single" w:color="auto" w:sz="4" w:space="0"/>
              <w:right w:val="single" w:color="auto" w:sz="4" w:space="0"/>
            </w:tcBorders>
            <w:tcW w:w="796"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人数</w:t>
            </w:r>
            <w:r/>
          </w:p>
        </w:tc>
        <w:tc>
          <w:tcPr>
            <w:tcBorders>
              <w:top w:val="single" w:color="auto" w:sz="4" w:space="0"/>
              <w:left w:val="single" w:color="auto" w:sz="4" w:space="0"/>
              <w:bottom w:val="single" w:color="auto" w:sz="4" w:space="0"/>
              <w:right w:val="single" w:color="auto" w:sz="4" w:space="0"/>
            </w:tcBorders>
            <w:tcW w:w="2391"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备注</w:t>
            </w:r>
            <w:r/>
          </w:p>
        </w:tc>
      </w:tr>
      <w:tr>
        <w:trPr>
          <w:trHeight w:val="295"/>
        </w:trPr>
        <w:tc>
          <w:tcPr>
            <w:tcBorders>
              <w:top w:val="none" w:color="000000" w:sz="4" w:space="0"/>
              <w:left w:val="single" w:color="auto" w:sz="4" w:space="0"/>
              <w:bottom w:val="single" w:color="auto" w:sz="4" w:space="0"/>
              <w:right w:val="single" w:color="auto" w:sz="4" w:space="0"/>
            </w:tcBorders>
            <w:tcW w:w="5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637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公园南段（南大门到活络浜，包括滑板场、轮滑球场、游客服务中心大楼、轮滑配套用房）</w:t>
            </w:r>
            <w:r/>
          </w:p>
        </w:tc>
        <w:tc>
          <w:tcPr>
            <w:tcBorders>
              <w:top w:val="single" w:color="auto" w:sz="4" w:space="0"/>
              <w:left w:val="none" w:color="000000" w:sz="4" w:space="0"/>
              <w:bottom w:val="single" w:color="auto" w:sz="4" w:space="0"/>
              <w:right w:val="single" w:color="auto" w:sz="4" w:space="0"/>
            </w:tcBorders>
            <w:tcW w:w="7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39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trHeight w:val="295"/>
        </w:trPr>
        <w:tc>
          <w:tcPr>
            <w:tcBorders>
              <w:top w:val="none" w:color="000000" w:sz="4" w:space="0"/>
              <w:left w:val="single" w:color="auto" w:sz="4" w:space="0"/>
              <w:bottom w:val="single" w:color="auto" w:sz="4" w:space="0"/>
              <w:right w:val="single" w:color="auto" w:sz="4" w:space="0"/>
            </w:tcBorders>
            <w:tcW w:w="5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637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公园中段（活络浜到徐家浜，包括厕所、儿童乐园、健身路径）</w:t>
            </w:r>
            <w:r/>
          </w:p>
        </w:tc>
        <w:tc>
          <w:tcPr>
            <w:tcBorders>
              <w:top w:val="single" w:color="auto" w:sz="4" w:space="0"/>
              <w:left w:val="none" w:color="000000" w:sz="4" w:space="0"/>
              <w:bottom w:val="single" w:color="auto" w:sz="4" w:space="0"/>
              <w:right w:val="single" w:color="auto" w:sz="4" w:space="0"/>
            </w:tcBorders>
            <w:tcW w:w="7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39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trHeight w:val="295"/>
        </w:trPr>
        <w:tc>
          <w:tcPr>
            <w:tcBorders>
              <w:top w:val="single" w:color="auto" w:sz="4" w:space="0"/>
              <w:left w:val="single" w:color="auto" w:sz="4" w:space="0"/>
              <w:bottom w:val="single" w:color="auto" w:sz="4" w:space="0"/>
              <w:right w:val="single" w:color="auto" w:sz="4" w:space="0"/>
            </w:tcBorders>
            <w:tcW w:w="5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公园北段（徐家浜到公园北大门及北大门门前三包范围）</w:t>
            </w:r>
            <w:r/>
          </w:p>
        </w:tc>
        <w:tc>
          <w:tcPr>
            <w:tcBorders>
              <w:top w:val="single" w:color="auto" w:sz="4" w:space="0"/>
              <w:left w:val="none" w:color="000000" w:sz="4" w:space="0"/>
              <w:bottom w:val="single" w:color="auto" w:sz="4" w:space="0"/>
              <w:right w:val="single" w:color="auto" w:sz="4" w:space="0"/>
            </w:tcBorders>
            <w:tcW w:w="7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39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trHeight w:val="295"/>
        </w:trPr>
        <w:tc>
          <w:tcPr>
            <w:tcBorders>
              <w:top w:val="single" w:color="auto" w:sz="4" w:space="0"/>
              <w:left w:val="single" w:color="auto" w:sz="4" w:space="0"/>
              <w:bottom w:val="single" w:color="auto" w:sz="4" w:space="0"/>
              <w:right w:val="single" w:color="auto" w:sz="4" w:space="0"/>
            </w:tcBorders>
            <w:tcW w:w="5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公园内河河面、活络浜和徐家浜公园段水面卫生</w:t>
            </w:r>
            <w:r/>
          </w:p>
        </w:tc>
        <w:tc>
          <w:tcPr>
            <w:tcBorders>
              <w:top w:val="single" w:color="auto" w:sz="4" w:space="0"/>
              <w:left w:val="none" w:color="000000" w:sz="4" w:space="0"/>
              <w:bottom w:val="single" w:color="auto" w:sz="4" w:space="0"/>
              <w:right w:val="single" w:color="auto" w:sz="4" w:space="0"/>
            </w:tcBorders>
            <w:tcW w:w="7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39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trHeight w:val="295"/>
        </w:trPr>
        <w:tc>
          <w:tcPr>
            <w:tcBorders>
              <w:top w:val="single" w:color="auto" w:sz="4" w:space="0"/>
              <w:left w:val="single" w:color="auto" w:sz="4" w:space="0"/>
              <w:bottom w:val="single" w:color="auto" w:sz="4" w:space="0"/>
              <w:right w:val="single" w:color="auto" w:sz="4" w:space="0"/>
            </w:tcBorders>
            <w:tcW w:w="5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体育博物馆</w:t>
            </w:r>
            <w:r/>
          </w:p>
        </w:tc>
        <w:tc>
          <w:tcPr>
            <w:tcBorders>
              <w:top w:val="single" w:color="auto" w:sz="4" w:space="0"/>
              <w:left w:val="none" w:color="000000" w:sz="4" w:space="0"/>
              <w:bottom w:val="single" w:color="auto" w:sz="4" w:space="0"/>
              <w:right w:val="single" w:color="auto" w:sz="4" w:space="0"/>
            </w:tcBorders>
            <w:tcW w:w="7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39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2"/>
        </w:rPr>
      </w:pPr>
      <w:r>
        <w:rPr>
          <w:rFonts w:hint="eastAsia" w:ascii="宋体" w:hAnsi="宋体"/>
          <w:sz w:val="21"/>
          <w:szCs w:val="22"/>
        </w:rPr>
        <w:t xml:space="preserve">3.工作职责</w:t>
      </w:r>
      <w:r/>
    </w:p>
    <w:p>
      <w:pPr>
        <w:ind w:left="0" w:firstLine="420"/>
        <w:spacing w:line="360" w:lineRule="auto"/>
        <w:rPr>
          <w:rFonts w:ascii="宋体" w:hAnsi="宋体"/>
          <w:sz w:val="21"/>
          <w:szCs w:val="22"/>
        </w:rPr>
      </w:pPr>
      <w:r>
        <w:rPr>
          <w:rFonts w:hint="eastAsia" w:ascii="宋体" w:hAnsi="宋体"/>
          <w:sz w:val="21"/>
          <w:szCs w:val="22"/>
        </w:rPr>
        <w:t xml:space="preserve">（1）保洁范围内的主要工作包括：路面、草坪区域、花坛、竹林、树丛中的垃圾清理，围栏、休闲凳椅、各类标牌、垃圾箱（筒）等卫生保洁及垃圾箱（筒）的垃圾清理；绿化修剪后杂物清理；儿童游乐免费设施保洁。</w:t>
      </w:r>
      <w:r/>
    </w:p>
    <w:p>
      <w:pPr>
        <w:ind w:left="0" w:firstLine="420"/>
        <w:spacing w:line="360" w:lineRule="auto"/>
        <w:rPr>
          <w:rFonts w:ascii="宋体" w:hAnsi="宋体"/>
          <w:sz w:val="21"/>
          <w:szCs w:val="22"/>
        </w:rPr>
      </w:pPr>
      <w:r>
        <w:rPr>
          <w:rFonts w:hint="eastAsia" w:ascii="宋体" w:hAnsi="宋体"/>
          <w:sz w:val="21"/>
          <w:szCs w:val="22"/>
        </w:rPr>
        <w:t xml:space="preserve">（2）公园内景观水区域的漂浮物清理、水体放养生物看护。</w:t>
      </w:r>
      <w:r/>
    </w:p>
    <w:p>
      <w:pPr>
        <w:ind w:left="0" w:firstLine="420"/>
        <w:spacing w:line="360" w:lineRule="auto"/>
        <w:rPr>
          <w:rFonts w:ascii="宋体" w:hAnsi="宋体"/>
          <w:sz w:val="21"/>
          <w:szCs w:val="21"/>
        </w:rPr>
      </w:pPr>
      <w:r>
        <w:rPr>
          <w:rFonts w:hint="eastAsia" w:ascii="宋体" w:hAnsi="宋体"/>
          <w:sz w:val="21"/>
          <w:szCs w:val="22"/>
        </w:rPr>
        <w:t xml:space="preserve">（</w:t>
      </w:r>
      <w:r>
        <w:rPr>
          <w:rFonts w:hint="eastAsia" w:ascii="宋体" w:hAnsi="宋体"/>
          <w:sz w:val="21"/>
          <w:szCs w:val="21"/>
        </w:rPr>
        <w:t xml:space="preserve">3）劝阻游客在园内游动吸烟、乱扔杂物、攀摘花木等不文明行为。</w:t>
      </w:r>
      <w:r/>
    </w:p>
    <w:p>
      <w:pPr>
        <w:ind w:left="0" w:firstLine="420"/>
        <w:spacing w:line="360" w:lineRule="auto"/>
        <w:rPr>
          <w:rFonts w:ascii="宋体" w:hAnsi="宋体"/>
          <w:sz w:val="21"/>
          <w:szCs w:val="21"/>
        </w:rPr>
      </w:pPr>
      <w:r>
        <w:rPr>
          <w:rFonts w:hint="eastAsia" w:ascii="宋体" w:hAnsi="宋体"/>
          <w:sz w:val="21"/>
          <w:szCs w:val="21"/>
        </w:rPr>
        <w:t xml:space="preserve">（4）下大雨时及时疏通窨井盖以免积水，下雪时及时清扫游道。</w:t>
      </w:r>
      <w:r/>
    </w:p>
    <w:p>
      <w:pPr>
        <w:ind w:left="0" w:firstLine="420"/>
        <w:spacing w:line="360" w:lineRule="auto"/>
        <w:rPr>
          <w:rFonts w:ascii="宋体" w:hAnsi="宋体"/>
          <w:sz w:val="21"/>
          <w:szCs w:val="21"/>
        </w:rPr>
      </w:pPr>
      <w:r>
        <w:rPr>
          <w:rFonts w:hint="eastAsia" w:ascii="宋体" w:hAnsi="宋体"/>
          <w:sz w:val="21"/>
          <w:szCs w:val="21"/>
        </w:rPr>
        <w:t xml:space="preserve">（5）保洁厕所内的门窗、走廊、宫灯、卫生洁具等物品保洁、看护。</w:t>
      </w:r>
      <w:r/>
    </w:p>
    <w:p>
      <w:pPr>
        <w:ind w:left="0" w:firstLine="420"/>
        <w:spacing w:line="360" w:lineRule="auto"/>
        <w:rPr>
          <w:rFonts w:ascii="宋体" w:hAnsi="宋体"/>
          <w:sz w:val="21"/>
          <w:szCs w:val="21"/>
        </w:rPr>
      </w:pPr>
      <w:r>
        <w:rPr>
          <w:rFonts w:hint="eastAsia" w:ascii="宋体" w:hAnsi="宋体"/>
          <w:sz w:val="21"/>
          <w:szCs w:val="21"/>
        </w:rPr>
        <w:t xml:space="preserve">（6）做好体育博物馆、办公大楼、游客休息室等区域的保洁工作。</w:t>
      </w:r>
      <w:r/>
    </w:p>
    <w:p>
      <w:pPr>
        <w:ind w:left="0" w:firstLine="420"/>
        <w:spacing w:line="360" w:lineRule="auto"/>
        <w:rPr>
          <w:rFonts w:ascii="宋体" w:hAnsi="宋体"/>
          <w:sz w:val="21"/>
          <w:szCs w:val="21"/>
        </w:rPr>
      </w:pPr>
      <w:r>
        <w:rPr>
          <w:rFonts w:hint="eastAsia" w:ascii="宋体" w:hAnsi="宋体"/>
          <w:sz w:val="21"/>
          <w:szCs w:val="21"/>
        </w:rPr>
        <w:t xml:space="preserve">4.卫生保洁工作时段、作业时间：上午6时到下午14点、下午14时到晚上22时。</w:t>
      </w:r>
      <w:r/>
    </w:p>
    <w:p>
      <w:pPr>
        <w:ind w:left="0" w:firstLine="420"/>
        <w:spacing w:line="360" w:lineRule="auto"/>
        <w:rPr>
          <w:rFonts w:ascii="宋体" w:hAnsi="宋体"/>
          <w:sz w:val="21"/>
          <w:szCs w:val="21"/>
        </w:rPr>
      </w:pPr>
      <w:r>
        <w:rPr>
          <w:rFonts w:hint="eastAsia" w:ascii="宋体" w:hAnsi="宋体"/>
          <w:sz w:val="21"/>
          <w:szCs w:val="21"/>
        </w:rPr>
        <w:t xml:space="preserve">5.卫生保洁人员的工作职责及内容</w:t>
      </w:r>
      <w:r/>
    </w:p>
    <w:p>
      <w:pPr>
        <w:ind w:left="0" w:firstLine="420"/>
        <w:spacing w:line="360" w:lineRule="auto"/>
        <w:rPr>
          <w:rFonts w:ascii="宋体" w:hAnsi="宋体"/>
          <w:sz w:val="21"/>
          <w:szCs w:val="21"/>
        </w:rPr>
      </w:pPr>
      <w:r>
        <w:rPr>
          <w:rFonts w:hint="eastAsia" w:ascii="宋体" w:hAnsi="宋体"/>
          <w:sz w:val="21"/>
          <w:szCs w:val="21"/>
        </w:rPr>
        <w:t xml:space="preserve">（1）保洁负责人的工作职责及内容</w:t>
      </w:r>
      <w:r/>
    </w:p>
    <w:p>
      <w:pPr>
        <w:ind w:left="0" w:firstLine="420"/>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2"/>
          <w:sz w:val="21"/>
          <w:szCs w:val="21"/>
        </w:rPr>
        <w:instrText xml:space="preserve">1</w:instrText>
      </w:r>
      <w:r>
        <w:rPr>
          <w:rFonts w:hint="eastAsia" w:ascii="宋体" w:hAnsi="宋体"/>
          <w:sz w:val="21"/>
          <w:szCs w:val="21"/>
        </w:rPr>
        <w:instrText xml:space="preserve">)</w:instrText>
      </w:r>
      <w:r>
        <w:rPr>
          <w:rFonts w:hint="eastAsia" w:ascii="宋体" w:hAnsi="宋体"/>
          <w:sz w:val="21"/>
          <w:szCs w:val="21"/>
        </w:rPr>
        <w:fldChar w:fldCharType="end"/>
      </w:r>
      <w:r>
        <w:rPr>
          <w:rFonts w:hint="eastAsia" w:ascii="宋体" w:hAnsi="宋体"/>
          <w:sz w:val="21"/>
          <w:szCs w:val="21"/>
        </w:rPr>
        <w:t xml:space="preserve">贯彻公园管理处环境及卫生保洁领导小组的管理精神，按照园林管理要求落实并完成日常工作。</w:t>
      </w:r>
      <w:r/>
    </w:p>
    <w:p>
      <w:pPr>
        <w:ind w:left="0" w:firstLine="420"/>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2"/>
          <w:sz w:val="21"/>
          <w:szCs w:val="21"/>
        </w:rPr>
        <w:instrText xml:space="preserve">2</w:instrText>
      </w:r>
      <w:r>
        <w:rPr>
          <w:rFonts w:hint="eastAsia" w:ascii="宋体" w:hAnsi="宋体"/>
          <w:sz w:val="21"/>
          <w:szCs w:val="21"/>
        </w:rPr>
        <w:instrText xml:space="preserve">)</w:instrText>
      </w:r>
      <w:r>
        <w:rPr>
          <w:rFonts w:hint="eastAsia" w:ascii="宋体" w:hAnsi="宋体"/>
          <w:sz w:val="21"/>
          <w:szCs w:val="21"/>
        </w:rPr>
        <w:fldChar w:fldCharType="end"/>
      </w:r>
      <w:r>
        <w:rPr>
          <w:rFonts w:hint="eastAsia" w:ascii="宋体" w:hAnsi="宋体"/>
          <w:sz w:val="21"/>
          <w:szCs w:val="21"/>
        </w:rPr>
        <w:t xml:space="preserve">管理员工，落实各项规章制度；安全生产管理。</w:t>
      </w:r>
      <w:r/>
    </w:p>
    <w:p>
      <w:pPr>
        <w:ind w:left="0" w:firstLine="420"/>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2"/>
          <w:sz w:val="21"/>
          <w:szCs w:val="21"/>
        </w:rPr>
        <w:instrText xml:space="preserve">3</w:instrText>
      </w:r>
      <w:r>
        <w:rPr>
          <w:rFonts w:hint="eastAsia" w:ascii="宋体" w:hAnsi="宋体"/>
          <w:sz w:val="21"/>
          <w:szCs w:val="21"/>
        </w:rPr>
        <w:instrText xml:space="preserve">)</w:instrText>
      </w:r>
      <w:r>
        <w:rPr>
          <w:rFonts w:hint="eastAsia" w:ascii="宋体" w:hAnsi="宋体"/>
          <w:sz w:val="21"/>
          <w:szCs w:val="21"/>
        </w:rPr>
        <w:fldChar w:fldCharType="end"/>
      </w:r>
      <w:r>
        <w:rPr>
          <w:rFonts w:hint="eastAsia" w:ascii="宋体" w:hAnsi="宋体"/>
          <w:sz w:val="21"/>
          <w:szCs w:val="21"/>
        </w:rPr>
        <w:t xml:space="preserve">文明、优质服务。</w:t>
      </w:r>
      <w:r/>
    </w:p>
    <w:p>
      <w:pPr>
        <w:ind w:left="0" w:firstLine="420"/>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2"/>
          <w:sz w:val="21"/>
          <w:szCs w:val="21"/>
        </w:rPr>
        <w:instrText xml:space="preserve">4</w:instrText>
      </w:r>
      <w:r>
        <w:rPr>
          <w:rFonts w:hint="eastAsia" w:ascii="宋体" w:hAnsi="宋体"/>
          <w:sz w:val="21"/>
          <w:szCs w:val="21"/>
        </w:rPr>
        <w:instrText xml:space="preserve">)</w:instrText>
      </w:r>
      <w:r>
        <w:rPr>
          <w:rFonts w:hint="eastAsia" w:ascii="宋体" w:hAnsi="宋体"/>
          <w:sz w:val="21"/>
          <w:szCs w:val="21"/>
        </w:rPr>
        <w:fldChar w:fldCharType="end"/>
      </w:r>
      <w:r>
        <w:rPr>
          <w:rFonts w:hint="eastAsia" w:ascii="宋体" w:hAnsi="宋体"/>
          <w:sz w:val="21"/>
          <w:szCs w:val="21"/>
        </w:rPr>
        <w:t xml:space="preserve">完成自查考核。</w:t>
      </w:r>
      <w:r/>
    </w:p>
    <w:p>
      <w:pPr>
        <w:ind w:left="0" w:firstLine="420"/>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2"/>
          <w:sz w:val="21"/>
          <w:szCs w:val="21"/>
        </w:rPr>
        <w:instrText xml:space="preserve">5</w:instrText>
      </w:r>
      <w:r>
        <w:rPr>
          <w:rFonts w:hint="eastAsia" w:ascii="宋体" w:hAnsi="宋体"/>
          <w:sz w:val="21"/>
          <w:szCs w:val="21"/>
        </w:rPr>
        <w:instrText xml:space="preserve">)</w:instrText>
      </w:r>
      <w:r>
        <w:rPr>
          <w:rFonts w:hint="eastAsia" w:ascii="宋体" w:hAnsi="宋体"/>
          <w:sz w:val="21"/>
          <w:szCs w:val="21"/>
        </w:rPr>
        <w:fldChar w:fldCharType="end"/>
      </w:r>
      <w:r>
        <w:rPr>
          <w:rFonts w:hint="eastAsia" w:ascii="宋体" w:hAnsi="宋体"/>
          <w:sz w:val="21"/>
          <w:szCs w:val="21"/>
        </w:rPr>
        <w:t xml:space="preserve">加强物业公司与公园管理处的双方信息沟通，及时传达并执行上级的意见、意图。</w:t>
      </w:r>
      <w:r/>
    </w:p>
    <w:p>
      <w:pPr>
        <w:ind w:left="0" w:firstLine="420"/>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2"/>
          <w:sz w:val="21"/>
          <w:szCs w:val="21"/>
        </w:rPr>
        <w:instrText xml:space="preserve">6</w:instrText>
      </w:r>
      <w:r>
        <w:rPr>
          <w:rFonts w:hint="eastAsia" w:ascii="宋体" w:hAnsi="宋体"/>
          <w:sz w:val="21"/>
          <w:szCs w:val="21"/>
        </w:rPr>
        <w:instrText xml:space="preserve">)</w:instrText>
      </w:r>
      <w:r>
        <w:rPr>
          <w:rFonts w:hint="eastAsia" w:ascii="宋体" w:hAnsi="宋体"/>
          <w:sz w:val="21"/>
          <w:szCs w:val="21"/>
        </w:rPr>
        <w:fldChar w:fldCharType="end"/>
      </w:r>
      <w:r>
        <w:rPr>
          <w:rFonts w:hint="eastAsia" w:ascii="宋体" w:hAnsi="宋体"/>
          <w:sz w:val="21"/>
          <w:szCs w:val="21"/>
        </w:rPr>
        <w:t xml:space="preserve">当日公园有特殊事务需要卫生保洁人员参与的，组织相关人员和力量予以配合；妥善处理合作过程中的矛盾和纠纷。</w:t>
      </w:r>
      <w:r/>
    </w:p>
    <w:p>
      <w:pPr>
        <w:ind w:left="0" w:firstLine="420"/>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2"/>
          <w:sz w:val="21"/>
          <w:szCs w:val="21"/>
        </w:rPr>
        <w:instrText xml:space="preserve">7</w:instrText>
      </w:r>
      <w:r>
        <w:rPr>
          <w:rFonts w:hint="eastAsia" w:ascii="宋体" w:hAnsi="宋体"/>
          <w:sz w:val="21"/>
          <w:szCs w:val="21"/>
        </w:rPr>
        <w:instrText xml:space="preserve">)</w:instrText>
      </w:r>
      <w:r>
        <w:rPr>
          <w:rFonts w:hint="eastAsia" w:ascii="宋体" w:hAnsi="宋体"/>
          <w:sz w:val="21"/>
          <w:szCs w:val="21"/>
        </w:rPr>
        <w:fldChar w:fldCharType="end"/>
      </w:r>
      <w:r>
        <w:rPr>
          <w:rFonts w:hint="eastAsia" w:ascii="宋体" w:hAnsi="宋体"/>
          <w:sz w:val="21"/>
          <w:szCs w:val="21"/>
        </w:rPr>
        <w:t xml:space="preserve">负责提供各类清洁工具、卫生材料，含竹丝扫帚、芦花扫帚、抹布、鸡毛掸、拖把、水桶、铁畚箕、劳保防护纱手套、垃圾袋、捞河面工具、卫生球、洁厕精、洁厕液、檀香及其他卫生间易耗品。</w:t>
      </w:r>
      <w:r/>
    </w:p>
    <w:p>
      <w:pPr>
        <w:ind w:left="0" w:firstLine="420"/>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2"/>
          <w:sz w:val="21"/>
          <w:szCs w:val="21"/>
        </w:rPr>
        <w:instrText xml:space="preserve">8</w:instrText>
      </w:r>
      <w:r>
        <w:rPr>
          <w:rFonts w:hint="eastAsia" w:ascii="宋体" w:hAnsi="宋体"/>
          <w:sz w:val="21"/>
          <w:szCs w:val="21"/>
        </w:rPr>
        <w:instrText xml:space="preserve">)</w:instrText>
      </w:r>
      <w:r>
        <w:rPr>
          <w:rFonts w:hint="eastAsia" w:ascii="宋体" w:hAnsi="宋体"/>
          <w:sz w:val="21"/>
          <w:szCs w:val="21"/>
        </w:rPr>
        <w:fldChar w:fldCharType="end"/>
      </w:r>
      <w:r>
        <w:rPr>
          <w:rFonts w:hint="eastAsia" w:ascii="宋体" w:hAnsi="宋体"/>
          <w:sz w:val="21"/>
          <w:szCs w:val="21"/>
        </w:rPr>
        <w:t xml:space="preserve">负责公园管理处物业人员的培训、工作检查与考核。</w:t>
      </w:r>
      <w:r/>
    </w:p>
    <w:p>
      <w:pPr>
        <w:ind w:left="0" w:firstLine="420"/>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2"/>
          <w:sz w:val="21"/>
          <w:szCs w:val="21"/>
        </w:rPr>
        <w:instrText xml:space="preserve">9</w:instrText>
      </w:r>
      <w:r>
        <w:rPr>
          <w:rFonts w:hint="eastAsia" w:ascii="宋体" w:hAnsi="宋体"/>
          <w:sz w:val="21"/>
          <w:szCs w:val="21"/>
        </w:rPr>
        <w:instrText xml:space="preserve">)</w:instrText>
      </w:r>
      <w:r>
        <w:rPr>
          <w:rFonts w:hint="eastAsia" w:ascii="宋体" w:hAnsi="宋体"/>
          <w:sz w:val="21"/>
          <w:szCs w:val="21"/>
        </w:rPr>
        <w:fldChar w:fldCharType="end"/>
      </w:r>
      <w:r>
        <w:rPr>
          <w:rFonts w:hint="eastAsia" w:ascii="宋体" w:hAnsi="宋体"/>
          <w:sz w:val="21"/>
          <w:szCs w:val="21"/>
        </w:rPr>
        <w:t xml:space="preserve">完成公园管理处交办的正常事务。</w:t>
      </w:r>
      <w:r/>
    </w:p>
    <w:p>
      <w:pPr>
        <w:ind w:left="0" w:firstLine="420"/>
        <w:spacing w:line="360" w:lineRule="auto"/>
        <w:rPr>
          <w:rFonts w:ascii="宋体" w:hAnsi="宋体"/>
          <w:sz w:val="21"/>
          <w:szCs w:val="21"/>
        </w:rPr>
      </w:pPr>
      <w:r>
        <w:rPr>
          <w:rFonts w:hint="eastAsia" w:ascii="宋体" w:hAnsi="宋体"/>
          <w:sz w:val="21"/>
          <w:szCs w:val="21"/>
        </w:rPr>
        <w:t xml:space="preserve">（2）卫生保洁人员的工作职责及内容</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建筑及路面环境卫生</w:t>
      </w:r>
      <w:r/>
    </w:p>
    <w:p>
      <w:pPr>
        <w:ind w:left="0" w:firstLine="420"/>
        <w:spacing w:line="360" w:lineRule="auto"/>
        <w:rPr>
          <w:rFonts w:ascii="宋体" w:hAnsi="宋体"/>
          <w:sz w:val="21"/>
          <w:szCs w:val="22"/>
        </w:rPr>
      </w:pPr>
      <w:r>
        <w:rPr>
          <w:rFonts w:hint="eastAsia" w:ascii="宋体" w:hAnsi="宋体"/>
          <w:sz w:val="21"/>
          <w:szCs w:val="22"/>
        </w:rPr>
        <w:t xml:space="preserve">1.1清扫路面（主、次道）、花坛、草坪、竹林、树丛等；</w:t>
      </w:r>
      <w:r/>
    </w:p>
    <w:p>
      <w:pPr>
        <w:ind w:left="0" w:firstLine="420"/>
        <w:spacing w:line="360" w:lineRule="auto"/>
        <w:rPr>
          <w:rFonts w:ascii="宋体" w:hAnsi="宋体"/>
          <w:sz w:val="21"/>
          <w:szCs w:val="22"/>
        </w:rPr>
      </w:pPr>
      <w:r>
        <w:rPr>
          <w:rFonts w:hint="eastAsia" w:ascii="宋体" w:hAnsi="宋体"/>
          <w:sz w:val="21"/>
          <w:szCs w:val="22"/>
        </w:rPr>
        <w:t xml:space="preserve">1.2抹玻璃、导游牌、标识牌等；</w:t>
      </w:r>
      <w:r/>
    </w:p>
    <w:p>
      <w:pPr>
        <w:ind w:left="0" w:firstLine="420"/>
        <w:spacing w:line="360" w:lineRule="auto"/>
        <w:rPr>
          <w:rFonts w:ascii="宋体" w:hAnsi="宋体"/>
          <w:sz w:val="21"/>
          <w:szCs w:val="22"/>
        </w:rPr>
      </w:pPr>
      <w:r>
        <w:rPr>
          <w:rFonts w:hint="eastAsia" w:ascii="宋体" w:hAnsi="宋体"/>
          <w:sz w:val="21"/>
          <w:szCs w:val="22"/>
        </w:rPr>
        <w:t xml:space="preserve">1.3垃圾桶清理（夏季雨后）；</w:t>
      </w:r>
      <w:r/>
    </w:p>
    <w:p>
      <w:pPr>
        <w:ind w:left="0" w:firstLine="420"/>
        <w:spacing w:line="360" w:lineRule="auto"/>
        <w:rPr>
          <w:rFonts w:ascii="宋体" w:hAnsi="宋体"/>
          <w:sz w:val="21"/>
          <w:szCs w:val="22"/>
        </w:rPr>
      </w:pPr>
      <w:r>
        <w:rPr>
          <w:rFonts w:hint="eastAsia" w:ascii="宋体" w:hAnsi="宋体"/>
          <w:sz w:val="21"/>
          <w:szCs w:val="22"/>
        </w:rPr>
        <w:t xml:space="preserve">1.4清除垃圾桶内垃圾（保证），用水冲刷，抹净垃圾桶；</w:t>
      </w:r>
      <w:r/>
    </w:p>
    <w:p>
      <w:pPr>
        <w:ind w:left="0" w:firstLine="420"/>
        <w:spacing w:line="360" w:lineRule="auto"/>
        <w:rPr>
          <w:rFonts w:ascii="宋体" w:hAnsi="宋体"/>
          <w:sz w:val="21"/>
          <w:szCs w:val="22"/>
        </w:rPr>
      </w:pPr>
      <w:r>
        <w:rPr>
          <w:rFonts w:hint="eastAsia" w:ascii="宋体" w:hAnsi="宋体"/>
          <w:sz w:val="21"/>
          <w:szCs w:val="22"/>
        </w:rPr>
        <w:t xml:space="preserve">1.5儿童乐园公共区域卫生保洁。</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2</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公共卫生间</w:t>
      </w:r>
      <w:r/>
    </w:p>
    <w:p>
      <w:pPr>
        <w:ind w:left="0" w:firstLine="420"/>
        <w:spacing w:line="360" w:lineRule="auto"/>
        <w:rPr>
          <w:rFonts w:ascii="宋体" w:hAnsi="宋体"/>
          <w:sz w:val="21"/>
          <w:szCs w:val="22"/>
        </w:rPr>
      </w:pPr>
      <w:r>
        <w:rPr>
          <w:rFonts w:hint="eastAsia" w:ascii="宋体" w:hAnsi="宋体"/>
          <w:sz w:val="21"/>
          <w:szCs w:val="22"/>
        </w:rPr>
        <w:t xml:space="preserve">2.1洁厕净清洗马桶、便池、台盆、台面、拖把池；</w:t>
      </w:r>
      <w:r/>
    </w:p>
    <w:p>
      <w:pPr>
        <w:ind w:left="0" w:firstLine="420"/>
        <w:spacing w:line="360" w:lineRule="auto"/>
        <w:rPr>
          <w:rFonts w:ascii="宋体" w:hAnsi="宋体"/>
          <w:sz w:val="21"/>
          <w:szCs w:val="22"/>
        </w:rPr>
      </w:pPr>
      <w:r>
        <w:rPr>
          <w:rFonts w:hint="eastAsia" w:ascii="宋体" w:hAnsi="宋体"/>
          <w:sz w:val="21"/>
          <w:szCs w:val="22"/>
        </w:rPr>
        <w:t xml:space="preserve">2.2门窗框擦拭清洁；</w:t>
      </w:r>
      <w:r/>
    </w:p>
    <w:p>
      <w:pPr>
        <w:ind w:left="0" w:firstLine="420"/>
        <w:spacing w:line="360" w:lineRule="auto"/>
        <w:rPr>
          <w:rFonts w:ascii="宋体" w:hAnsi="宋体"/>
          <w:sz w:val="21"/>
          <w:szCs w:val="22"/>
        </w:rPr>
      </w:pPr>
      <w:r>
        <w:rPr>
          <w:rFonts w:hint="eastAsia" w:ascii="宋体" w:hAnsi="宋体"/>
          <w:sz w:val="21"/>
          <w:szCs w:val="22"/>
        </w:rPr>
        <w:t xml:space="preserve">2.3冲洗马桶、便池、台盆、台面、拖把池、地面清洁和拖干；</w:t>
      </w:r>
      <w:r/>
    </w:p>
    <w:p>
      <w:pPr>
        <w:ind w:left="0" w:firstLine="420"/>
        <w:spacing w:line="360" w:lineRule="auto"/>
        <w:rPr>
          <w:rFonts w:ascii="宋体" w:hAnsi="宋体"/>
          <w:sz w:val="21"/>
          <w:szCs w:val="22"/>
        </w:rPr>
      </w:pPr>
      <w:r>
        <w:rPr>
          <w:rFonts w:hint="eastAsia" w:ascii="宋体" w:hAnsi="宋体"/>
          <w:sz w:val="21"/>
          <w:szCs w:val="22"/>
        </w:rPr>
        <w:t xml:space="preserve">2.4天花板及灯罩表面除尘；</w:t>
      </w:r>
      <w:r/>
    </w:p>
    <w:p>
      <w:pPr>
        <w:ind w:left="0" w:firstLine="420"/>
        <w:spacing w:line="360" w:lineRule="auto"/>
        <w:rPr>
          <w:rFonts w:ascii="宋体" w:hAnsi="宋体"/>
          <w:sz w:val="21"/>
          <w:szCs w:val="22"/>
        </w:rPr>
      </w:pPr>
      <w:r>
        <w:rPr>
          <w:rFonts w:hint="eastAsia" w:ascii="宋体" w:hAnsi="宋体"/>
          <w:sz w:val="21"/>
          <w:szCs w:val="22"/>
        </w:rPr>
        <w:t xml:space="preserve">2.5更换便池芳香球；</w:t>
      </w:r>
      <w:r/>
    </w:p>
    <w:p>
      <w:pPr>
        <w:ind w:left="0" w:firstLine="420"/>
        <w:spacing w:line="360" w:lineRule="auto"/>
        <w:rPr>
          <w:rFonts w:ascii="宋体" w:hAnsi="宋体"/>
          <w:sz w:val="21"/>
          <w:szCs w:val="22"/>
        </w:rPr>
      </w:pPr>
      <w:r>
        <w:rPr>
          <w:rFonts w:hint="eastAsia" w:ascii="宋体" w:hAnsi="宋体"/>
          <w:sz w:val="21"/>
          <w:szCs w:val="22"/>
        </w:rPr>
        <w:t xml:space="preserve">2.6清洁手纸篓；</w:t>
      </w:r>
      <w:r/>
    </w:p>
    <w:p>
      <w:pPr>
        <w:ind w:left="0" w:firstLine="420"/>
        <w:spacing w:line="360" w:lineRule="auto"/>
        <w:rPr>
          <w:rFonts w:ascii="宋体" w:hAnsi="宋体"/>
          <w:sz w:val="21"/>
          <w:szCs w:val="22"/>
        </w:rPr>
      </w:pPr>
      <w:r>
        <w:rPr>
          <w:rFonts w:hint="eastAsia" w:ascii="宋体" w:hAnsi="宋体"/>
          <w:sz w:val="21"/>
          <w:szCs w:val="22"/>
        </w:rPr>
        <w:t xml:space="preserve">2.7门前清洁卫生。</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3</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水面</w:t>
      </w:r>
      <w:r/>
    </w:p>
    <w:p>
      <w:pPr>
        <w:ind w:left="0" w:firstLine="420"/>
        <w:spacing w:line="360" w:lineRule="auto"/>
        <w:rPr>
          <w:rFonts w:ascii="宋体" w:hAnsi="宋体"/>
          <w:sz w:val="21"/>
          <w:szCs w:val="22"/>
        </w:rPr>
      </w:pPr>
      <w:r>
        <w:rPr>
          <w:rFonts w:hint="eastAsia" w:ascii="宋体" w:hAnsi="宋体"/>
          <w:sz w:val="21"/>
          <w:szCs w:val="22"/>
        </w:rPr>
        <w:t xml:space="preserve">3.1打捞清除水面杂物、杂草、腐枝烂叶、死鱼、生活垃圾等；</w:t>
      </w:r>
      <w:r/>
    </w:p>
    <w:p>
      <w:pPr>
        <w:ind w:left="0" w:firstLine="420"/>
        <w:spacing w:line="360" w:lineRule="auto"/>
        <w:rPr>
          <w:rFonts w:ascii="宋体" w:hAnsi="宋体"/>
          <w:sz w:val="21"/>
          <w:szCs w:val="22"/>
        </w:rPr>
      </w:pPr>
      <w:r>
        <w:rPr>
          <w:rFonts w:hint="eastAsia" w:ascii="宋体" w:hAnsi="宋体"/>
          <w:sz w:val="21"/>
          <w:szCs w:val="22"/>
        </w:rPr>
        <w:t xml:space="preserve">3.2劝止游客采摘水生植物和玩水，劝止游客向水中抛杂物砖块等。</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4</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博物馆暨办公区域保洁</w:t>
      </w:r>
      <w:r/>
    </w:p>
    <w:p>
      <w:pPr>
        <w:ind w:left="0" w:firstLine="420"/>
        <w:spacing w:line="360" w:lineRule="auto"/>
        <w:rPr>
          <w:rFonts w:ascii="宋体" w:hAnsi="宋体"/>
          <w:sz w:val="21"/>
          <w:szCs w:val="22"/>
        </w:rPr>
      </w:pPr>
      <w:r>
        <w:rPr>
          <w:rFonts w:hint="eastAsia" w:ascii="宋体" w:hAnsi="宋体"/>
          <w:sz w:val="21"/>
          <w:szCs w:val="22"/>
        </w:rPr>
        <w:t xml:space="preserve">4.1博物馆展区保持地面、墙面清洁、展台无灰尘及指痕</w:t>
      </w:r>
      <w:r/>
    </w:p>
    <w:p>
      <w:pPr>
        <w:ind w:left="0" w:firstLine="420"/>
        <w:spacing w:line="360" w:lineRule="auto"/>
        <w:rPr>
          <w:rFonts w:ascii="宋体" w:hAnsi="宋体"/>
          <w:sz w:val="21"/>
          <w:szCs w:val="22"/>
        </w:rPr>
      </w:pPr>
      <w:r>
        <w:rPr>
          <w:rFonts w:hint="eastAsia" w:ascii="宋体" w:hAnsi="宋体"/>
          <w:sz w:val="21"/>
          <w:szCs w:val="22"/>
        </w:rPr>
        <w:t xml:space="preserve">4.2办公区域保持地面、墙面清洁。</w:t>
      </w:r>
      <w:r/>
    </w:p>
    <w:p>
      <w:pPr>
        <w:ind w:left="0" w:firstLine="420"/>
        <w:spacing w:line="360" w:lineRule="auto"/>
        <w:rPr>
          <w:rFonts w:ascii="宋体" w:hAnsi="宋体"/>
          <w:sz w:val="21"/>
          <w:szCs w:val="22"/>
        </w:rPr>
      </w:pPr>
      <w:r>
        <w:rPr>
          <w:rFonts w:hint="eastAsia" w:ascii="宋体" w:hAnsi="宋体"/>
          <w:sz w:val="21"/>
          <w:szCs w:val="22"/>
        </w:rPr>
        <w:t xml:space="preserve">6.卫生保洁管理标准要求及工作流程</w:t>
      </w:r>
      <w:r/>
    </w:p>
    <w:p>
      <w:pPr>
        <w:ind w:left="0" w:firstLine="420"/>
        <w:spacing w:line="360" w:lineRule="auto"/>
        <w:rPr>
          <w:rFonts w:ascii="宋体" w:hAnsi="宋体"/>
          <w:sz w:val="21"/>
          <w:szCs w:val="22"/>
        </w:rPr>
      </w:pPr>
      <w:r>
        <w:rPr>
          <w:rFonts w:hint="eastAsia" w:ascii="宋体" w:hAnsi="宋体"/>
          <w:sz w:val="21"/>
          <w:szCs w:val="22"/>
        </w:rPr>
        <w:t xml:space="preserve">（1）卫生保洁管理标准要求</w:t>
      </w:r>
      <w:r/>
    </w:p>
    <w:p>
      <w:pPr>
        <w:ind w:left="0" w:firstLine="420"/>
        <w:spacing w:line="360" w:lineRule="auto"/>
        <w:rPr>
          <w:rFonts w:ascii="宋体" w:hAnsi="宋体"/>
          <w:sz w:val="21"/>
          <w:szCs w:val="22"/>
        </w:rPr>
      </w:pPr>
      <w:r>
        <w:rPr>
          <w:rFonts w:hint="eastAsia" w:ascii="宋体" w:hAnsi="宋体"/>
          <w:sz w:val="21"/>
          <w:szCs w:val="22"/>
        </w:rPr>
        <w:t xml:space="preserve">卫生保洁人员参加考勤，按时上下班，实行上下岗动态管理，统一着装，文明服务，遵守公园管理处有关规章制度和职工文明行为规范。节日期间，卫生保洁人员根据公园管理处开放时间进行调整作息时间，确保各岗位卫生秩序正常整洁。各类清洁工具、卫生材料、厕所用品均由物业公司提供。</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路面及环境卫生</w:t>
      </w:r>
      <w:r/>
    </w:p>
    <w:p>
      <w:pPr>
        <w:ind w:left="0" w:firstLine="420"/>
        <w:spacing w:line="360" w:lineRule="auto"/>
        <w:rPr>
          <w:rFonts w:ascii="宋体" w:hAnsi="宋体"/>
          <w:sz w:val="21"/>
          <w:szCs w:val="22"/>
        </w:rPr>
      </w:pPr>
      <w:r>
        <w:rPr>
          <w:rFonts w:hint="eastAsia" w:ascii="宋体" w:hAnsi="宋体"/>
          <w:sz w:val="21"/>
          <w:szCs w:val="22"/>
        </w:rPr>
        <w:t xml:space="preserve">路面（主、次道）清扫，含花坛、草坪、竹林、树丛等草坪区域杂草清理；跟踪、捕捉清除生活垃圾；园内建筑墙上玻璃镜框，各类标牌擦灰掸尘；保持摆花盆面整洁；清除垃圾桶内垃圾，保持垃圾桶干净；保持垃圾房内环环境整洁；冬季及时清扫路面积雪；雨天及时疏通阴沟落水；上下班时及时开关厅堂门窗；劝阻游烟；路面、绿化区域保洁及不锈钢护栏及语音设备的擦拭；儿童乐园公共区域及免费设施卫生保洁（含沙坑）。在室内打扫时一律使用软扫帚、室外一律使用竹丝扫帚，运输垃圾使用竹箩筐、垃圾车，工具不外露。</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2</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公共卫生间</w:t>
      </w:r>
      <w:r/>
    </w:p>
    <w:p>
      <w:pPr>
        <w:ind w:left="0" w:firstLine="420"/>
        <w:spacing w:line="360" w:lineRule="auto"/>
        <w:rPr>
          <w:rFonts w:ascii="宋体" w:hAnsi="宋体"/>
          <w:sz w:val="21"/>
          <w:szCs w:val="22"/>
        </w:rPr>
      </w:pPr>
      <w:r>
        <w:rPr>
          <w:rFonts w:hint="eastAsia" w:ascii="宋体" w:hAnsi="宋体"/>
          <w:sz w:val="21"/>
          <w:szCs w:val="22"/>
        </w:rPr>
        <w:t xml:space="preserve">洁厕净清洗马桶、便池、台盆、台面、拖把池，冲洗马桶、便池、台盆、台面、拖把池、地面清洁和拖干，更换便池芳香球，清洁手纸篓门窗框擦拭清洁；天花板及灯罩表面除尘，厕所门前保持清洁；看护厕所设施设备安全，工具不外露。开放时间内卫生间必须保持一名工作人员在岗。</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3</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公园内部所有建筑梁架、户外建筑物，物业公司每年负责2次以上大扫除，重大检查时追加，确保以上场所全年的整洁。</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4</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负责开放期间园内建筑设施及陈设的安全保护，要防范设施陈列品等不被损坏或失窃，一旦发现应及时向办公室汇报。</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5</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综合维修组电工对物业人员进行开关电源的技术指导，使物业人员能正确运用。物业人员根据天气状况、光线明暗程度，适时开启、关闭厅堂走廊宫灯的照明电源。物业人员在闭园离岗前，应检查其所管辖的区域内电灯关闭情况，确认无误后方能离开。</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6</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办公楼清洁人员做好办公楼的会议室、公共区域及其他室内的全部日常保洁工作。</w:t>
      </w:r>
      <w:r/>
    </w:p>
    <w:p>
      <w:pPr>
        <w:ind w:left="0" w:firstLine="420"/>
        <w:spacing w:line="360" w:lineRule="auto"/>
        <w:rPr>
          <w:rFonts w:ascii="宋体" w:hAnsi="宋体"/>
          <w:sz w:val="21"/>
          <w:szCs w:val="22"/>
        </w:rPr>
      </w:pPr>
      <w:r>
        <w:rPr>
          <w:rFonts w:hint="eastAsia" w:ascii="宋体" w:hAnsi="宋体"/>
          <w:sz w:val="21"/>
          <w:szCs w:val="22"/>
        </w:rPr>
        <w:t xml:space="preserve">（2）卫生保洁管理工作流程</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工作时间的安排</w:t>
      </w:r>
      <w:r/>
    </w:p>
    <w:p>
      <w:pPr>
        <w:ind w:left="0" w:firstLine="420"/>
        <w:spacing w:line="360" w:lineRule="auto"/>
        <w:rPr>
          <w:rFonts w:ascii="宋体" w:hAnsi="宋体"/>
          <w:sz w:val="21"/>
          <w:szCs w:val="22"/>
        </w:rPr>
      </w:pPr>
      <w:r>
        <w:rPr>
          <w:rFonts w:hint="eastAsia" w:ascii="宋体" w:hAnsi="宋体"/>
          <w:sz w:val="21"/>
          <w:szCs w:val="22"/>
        </w:rPr>
        <w:t xml:space="preserve">1.1上午6时到下午14点、下午14时到晚上22时清园</w:t>
      </w:r>
      <w:r/>
    </w:p>
    <w:p>
      <w:pPr>
        <w:ind w:left="0" w:firstLine="420"/>
        <w:spacing w:line="360" w:lineRule="auto"/>
        <w:rPr>
          <w:rFonts w:ascii="宋体" w:hAnsi="宋体"/>
          <w:sz w:val="21"/>
          <w:szCs w:val="22"/>
        </w:rPr>
      </w:pPr>
      <w:r>
        <w:rPr>
          <w:rFonts w:hint="eastAsia" w:ascii="宋体" w:hAnsi="宋体"/>
          <w:sz w:val="21"/>
          <w:szCs w:val="22"/>
        </w:rPr>
        <w:t xml:space="preserve">1.2室外实行跟踪保洁与限时保洁相结合的巡回清扫。按片区设固定人员巡回保洁，片区内保洁时间每20分钟巡回一次。</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2</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保洁片保洁员每日作业流程</w:t>
      </w:r>
      <w:r/>
    </w:p>
    <w:p>
      <w:pPr>
        <w:ind w:left="0" w:firstLine="420"/>
        <w:spacing w:line="360" w:lineRule="auto"/>
        <w:rPr>
          <w:rFonts w:ascii="宋体" w:hAnsi="宋体"/>
          <w:sz w:val="21"/>
          <w:szCs w:val="22"/>
        </w:rPr>
      </w:pPr>
      <w:r>
        <w:rPr>
          <w:rFonts w:hint="eastAsia" w:ascii="宋体" w:hAnsi="宋体"/>
          <w:sz w:val="21"/>
          <w:szCs w:val="22"/>
        </w:rPr>
        <w:t xml:space="preserve">2.1早晨5：50进园，换穿工作服；</w:t>
      </w:r>
      <w:r/>
    </w:p>
    <w:p>
      <w:pPr>
        <w:ind w:left="0" w:firstLine="420"/>
        <w:spacing w:line="360" w:lineRule="auto"/>
        <w:rPr>
          <w:rFonts w:ascii="宋体" w:hAnsi="宋体"/>
          <w:sz w:val="21"/>
          <w:szCs w:val="22"/>
        </w:rPr>
      </w:pPr>
      <w:r>
        <w:rPr>
          <w:rFonts w:hint="eastAsia" w:ascii="宋体" w:hAnsi="宋体"/>
          <w:sz w:val="21"/>
          <w:szCs w:val="22"/>
        </w:rPr>
        <w:t xml:space="preserve">2.2 6：00到各自保洁片区展开作业；</w:t>
      </w:r>
      <w:r/>
    </w:p>
    <w:p>
      <w:pPr>
        <w:ind w:left="0" w:firstLine="420"/>
        <w:spacing w:line="360" w:lineRule="auto"/>
        <w:rPr>
          <w:rFonts w:ascii="宋体" w:hAnsi="宋体"/>
          <w:sz w:val="21"/>
          <w:szCs w:val="22"/>
        </w:rPr>
      </w:pPr>
      <w:r>
        <w:rPr>
          <w:rFonts w:hint="eastAsia" w:ascii="宋体" w:hAnsi="宋体"/>
          <w:sz w:val="21"/>
          <w:szCs w:val="22"/>
        </w:rPr>
        <w:t xml:space="preserve">作业顺序：首先清扫各片主干道；其次清扫各片次干道；再次清扫景观建筑积尘（按花坛、草地、竹林依次清扫）；</w:t>
      </w:r>
      <w:r/>
    </w:p>
    <w:p>
      <w:pPr>
        <w:ind w:left="0" w:firstLine="420"/>
        <w:spacing w:line="360" w:lineRule="auto"/>
        <w:rPr>
          <w:rFonts w:ascii="宋体" w:hAnsi="宋体"/>
          <w:sz w:val="21"/>
          <w:szCs w:val="22"/>
        </w:rPr>
      </w:pPr>
      <w:r>
        <w:rPr>
          <w:rFonts w:hint="eastAsia" w:ascii="宋体" w:hAnsi="宋体"/>
          <w:sz w:val="21"/>
          <w:szCs w:val="22"/>
        </w:rPr>
        <w:t xml:space="preserve">2.3以上作业完成后，每15～20分钟巡回跟踪保洁一遍。</w:t>
      </w:r>
      <w:r/>
    </w:p>
    <w:p>
      <w:pPr>
        <w:ind w:left="0" w:firstLine="420"/>
        <w:spacing w:line="360" w:lineRule="auto"/>
        <w:rPr>
          <w:rFonts w:ascii="宋体" w:hAnsi="宋体"/>
          <w:sz w:val="21"/>
          <w:szCs w:val="22"/>
        </w:rPr>
      </w:pPr>
      <w:r>
        <w:rPr>
          <w:rFonts w:hint="eastAsia" w:ascii="宋体" w:hAnsi="宋体"/>
          <w:sz w:val="21"/>
          <w:szCs w:val="22"/>
        </w:rPr>
        <w:t xml:space="preserve">2.3.1跟踪清扫路面树叶、杂物、垃圾、鸟粪、烟头、痰迹等；</w:t>
      </w:r>
      <w:r/>
    </w:p>
    <w:p>
      <w:pPr>
        <w:ind w:left="0" w:firstLine="420"/>
        <w:spacing w:line="360" w:lineRule="auto"/>
        <w:rPr>
          <w:rFonts w:ascii="宋体" w:hAnsi="宋体"/>
          <w:sz w:val="21"/>
          <w:szCs w:val="22"/>
        </w:rPr>
      </w:pPr>
      <w:r>
        <w:rPr>
          <w:rFonts w:hint="eastAsia" w:ascii="宋体" w:hAnsi="宋体"/>
          <w:sz w:val="21"/>
          <w:szCs w:val="22"/>
        </w:rPr>
        <w:t xml:space="preserve">2.3.2捕捉、拾拣在隐蔽部位（花坛、石缝、草丛、竹林）的烟头、纸屑、杂物；</w:t>
      </w:r>
      <w:r/>
    </w:p>
    <w:p>
      <w:pPr>
        <w:ind w:left="0" w:firstLine="420"/>
        <w:spacing w:line="360" w:lineRule="auto"/>
        <w:rPr>
          <w:rFonts w:ascii="宋体" w:hAnsi="宋体"/>
          <w:sz w:val="21"/>
          <w:szCs w:val="22"/>
        </w:rPr>
      </w:pPr>
      <w:r>
        <w:rPr>
          <w:rFonts w:hint="eastAsia" w:ascii="宋体" w:hAnsi="宋体"/>
          <w:sz w:val="21"/>
          <w:szCs w:val="22"/>
        </w:rPr>
        <w:t xml:space="preserve">2.3.3劝止游客不良行为（吸烟，乱扔烟头、杂物，乱刻乱画，随地吐谈，采摘花果、树叶，采摘水生植物，玩水等）；</w:t>
      </w:r>
      <w:r/>
    </w:p>
    <w:p>
      <w:pPr>
        <w:ind w:left="0" w:firstLine="420"/>
        <w:spacing w:line="360" w:lineRule="auto"/>
        <w:rPr>
          <w:rFonts w:ascii="宋体" w:hAnsi="宋体"/>
          <w:sz w:val="21"/>
          <w:szCs w:val="22"/>
        </w:rPr>
      </w:pPr>
      <w:r>
        <w:rPr>
          <w:rFonts w:hint="eastAsia" w:ascii="宋体" w:hAnsi="宋体"/>
          <w:sz w:val="21"/>
          <w:szCs w:val="22"/>
        </w:rPr>
        <w:t xml:space="preserve">2.3.4运送垃圾。 </w:t>
      </w:r>
      <w:r/>
    </w:p>
    <w:p>
      <w:pPr>
        <w:ind w:left="0" w:firstLine="420"/>
        <w:spacing w:line="360" w:lineRule="auto"/>
        <w:rPr>
          <w:rFonts w:ascii="宋体" w:hAnsi="宋体"/>
          <w:sz w:val="21"/>
          <w:szCs w:val="22"/>
        </w:rPr>
      </w:pPr>
      <w:r>
        <w:rPr>
          <w:rFonts w:hint="eastAsia" w:ascii="宋体" w:hAnsi="宋体"/>
          <w:sz w:val="21"/>
          <w:szCs w:val="22"/>
        </w:rPr>
        <w:t xml:space="preserve">2.4游客高蜂日，增扫一遍主次干道；</w:t>
      </w:r>
      <w:r/>
    </w:p>
    <w:p>
      <w:pPr>
        <w:ind w:left="0" w:firstLine="420"/>
        <w:spacing w:line="360" w:lineRule="auto"/>
        <w:rPr>
          <w:rFonts w:ascii="宋体" w:hAnsi="宋体"/>
          <w:sz w:val="21"/>
          <w:szCs w:val="22"/>
        </w:rPr>
      </w:pPr>
      <w:r>
        <w:rPr>
          <w:rFonts w:hint="eastAsia" w:ascii="宋体" w:hAnsi="宋体"/>
          <w:sz w:val="21"/>
          <w:szCs w:val="22"/>
        </w:rPr>
        <w:t xml:space="preserve">晚上21：00开始对片区主干道及包干区域进行巡回跟踪保洁一遍；做好当日保洁台账，离片下班。</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3</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卫生间保洁员每日作业流程</w:t>
      </w:r>
      <w:r/>
    </w:p>
    <w:p>
      <w:pPr>
        <w:ind w:left="0" w:firstLine="420"/>
        <w:spacing w:line="360" w:lineRule="auto"/>
        <w:rPr>
          <w:rFonts w:ascii="宋体" w:hAnsi="宋体"/>
          <w:sz w:val="21"/>
          <w:szCs w:val="22"/>
        </w:rPr>
      </w:pPr>
      <w:r>
        <w:rPr>
          <w:rFonts w:hint="eastAsia" w:ascii="宋体" w:hAnsi="宋体"/>
          <w:sz w:val="21"/>
          <w:szCs w:val="22"/>
        </w:rPr>
        <w:t xml:space="preserve">3.1准备工作</w:t>
      </w:r>
      <w:r/>
    </w:p>
    <w:p>
      <w:pPr>
        <w:ind w:left="0" w:firstLine="420"/>
        <w:spacing w:line="360" w:lineRule="auto"/>
        <w:rPr>
          <w:rFonts w:ascii="宋体" w:hAnsi="宋体"/>
          <w:sz w:val="21"/>
          <w:szCs w:val="22"/>
        </w:rPr>
      </w:pPr>
      <w:r>
        <w:rPr>
          <w:rFonts w:hint="eastAsia" w:ascii="宋体" w:hAnsi="宋体"/>
          <w:sz w:val="21"/>
          <w:szCs w:val="22"/>
        </w:rPr>
        <w:t xml:space="preserve">3.1.1上午5：50分进园，换穿工作服；</w:t>
      </w:r>
      <w:r/>
    </w:p>
    <w:p>
      <w:pPr>
        <w:ind w:left="0" w:firstLine="420"/>
        <w:spacing w:line="360" w:lineRule="auto"/>
        <w:rPr>
          <w:rFonts w:ascii="宋体" w:hAnsi="宋体"/>
          <w:sz w:val="21"/>
          <w:szCs w:val="22"/>
        </w:rPr>
      </w:pPr>
      <w:r>
        <w:rPr>
          <w:rFonts w:hint="eastAsia" w:ascii="宋体" w:hAnsi="宋体"/>
          <w:sz w:val="21"/>
          <w:szCs w:val="22"/>
        </w:rPr>
        <w:t xml:space="preserve">3.1.2 6：00分进场，打开门窗通风；</w:t>
      </w:r>
      <w:r/>
    </w:p>
    <w:p>
      <w:pPr>
        <w:ind w:left="0" w:firstLine="420"/>
        <w:spacing w:line="360" w:lineRule="auto"/>
        <w:rPr>
          <w:rFonts w:ascii="宋体" w:hAnsi="宋体"/>
          <w:sz w:val="21"/>
          <w:szCs w:val="22"/>
        </w:rPr>
      </w:pPr>
      <w:r>
        <w:rPr>
          <w:rFonts w:hint="eastAsia" w:ascii="宋体" w:hAnsi="宋体"/>
          <w:sz w:val="21"/>
          <w:szCs w:val="22"/>
        </w:rPr>
        <w:t xml:space="preserve">3.1.3准备好清洁工具，放好卫生纸、洗手液。</w:t>
      </w:r>
      <w:r/>
    </w:p>
    <w:p>
      <w:pPr>
        <w:ind w:left="0" w:firstLine="420"/>
        <w:spacing w:line="360" w:lineRule="auto"/>
        <w:rPr>
          <w:rFonts w:ascii="宋体" w:hAnsi="宋体"/>
          <w:sz w:val="21"/>
          <w:szCs w:val="22"/>
        </w:rPr>
      </w:pPr>
      <w:r>
        <w:rPr>
          <w:rFonts w:hint="eastAsia" w:ascii="宋体" w:hAnsi="宋体"/>
          <w:sz w:val="21"/>
          <w:szCs w:val="22"/>
        </w:rPr>
        <w:t xml:space="preserve">3.2 6：15分起清洁便器、手纸篓（有里往外依次清洁）</w:t>
      </w:r>
      <w:r/>
    </w:p>
    <w:p>
      <w:pPr>
        <w:ind w:left="0" w:firstLine="420"/>
        <w:spacing w:line="360" w:lineRule="auto"/>
        <w:rPr>
          <w:rFonts w:ascii="宋体" w:hAnsi="宋体"/>
          <w:sz w:val="21"/>
          <w:szCs w:val="22"/>
        </w:rPr>
      </w:pPr>
      <w:r>
        <w:rPr>
          <w:rFonts w:hint="eastAsia" w:ascii="宋体" w:hAnsi="宋体"/>
          <w:sz w:val="21"/>
          <w:szCs w:val="22"/>
        </w:rPr>
        <w:t xml:space="preserve">3.2.1先放水冲洗便池，如有异物，应先取出后再放水；</w:t>
      </w:r>
      <w:r/>
    </w:p>
    <w:p>
      <w:pPr>
        <w:ind w:left="0" w:firstLine="420"/>
        <w:spacing w:line="360" w:lineRule="auto"/>
        <w:rPr>
          <w:rFonts w:ascii="宋体" w:hAnsi="宋体"/>
          <w:sz w:val="21"/>
          <w:szCs w:val="22"/>
        </w:rPr>
      </w:pPr>
      <w:r>
        <w:rPr>
          <w:rFonts w:hint="eastAsia" w:ascii="宋体" w:hAnsi="宋体"/>
          <w:sz w:val="21"/>
          <w:szCs w:val="22"/>
        </w:rPr>
        <w:t xml:space="preserve">3.2.2用沾有清洁剂的毛球刷洗，静止片刻；</w:t>
      </w:r>
      <w:r/>
    </w:p>
    <w:p>
      <w:pPr>
        <w:ind w:left="0" w:firstLine="420"/>
        <w:spacing w:line="360" w:lineRule="auto"/>
        <w:rPr>
          <w:rFonts w:ascii="宋体" w:hAnsi="宋体"/>
          <w:sz w:val="21"/>
          <w:szCs w:val="22"/>
        </w:rPr>
      </w:pPr>
      <w:r>
        <w:rPr>
          <w:rFonts w:hint="eastAsia" w:ascii="宋体" w:hAnsi="宋体"/>
          <w:sz w:val="21"/>
          <w:szCs w:val="22"/>
        </w:rPr>
        <w:t xml:space="preserve">3.2.3放水冲掉便器内的清洁剂；</w:t>
      </w:r>
      <w:r/>
    </w:p>
    <w:p>
      <w:pPr>
        <w:ind w:left="0" w:firstLine="420"/>
        <w:spacing w:line="360" w:lineRule="auto"/>
        <w:rPr>
          <w:rFonts w:ascii="宋体" w:hAnsi="宋体"/>
          <w:sz w:val="21"/>
          <w:szCs w:val="22"/>
        </w:rPr>
      </w:pPr>
      <w:r>
        <w:rPr>
          <w:rFonts w:hint="eastAsia" w:ascii="宋体" w:hAnsi="宋体"/>
          <w:sz w:val="21"/>
          <w:szCs w:val="22"/>
        </w:rPr>
        <w:t xml:space="preserve">3.2.4用深色抹布抹擦坐便器盖板、坐圈、底座、水箱外部；</w:t>
      </w:r>
      <w:r/>
    </w:p>
    <w:p>
      <w:pPr>
        <w:ind w:left="0" w:firstLine="420"/>
        <w:spacing w:line="360" w:lineRule="auto"/>
        <w:rPr>
          <w:rFonts w:ascii="宋体" w:hAnsi="宋体"/>
          <w:sz w:val="21"/>
          <w:szCs w:val="22"/>
        </w:rPr>
      </w:pPr>
      <w:r>
        <w:rPr>
          <w:rFonts w:hint="eastAsia" w:ascii="宋体" w:hAnsi="宋体"/>
          <w:sz w:val="21"/>
          <w:szCs w:val="22"/>
        </w:rPr>
        <w:t xml:space="preserve">3.2.5用深色拖把湿拖大小便池及周围；</w:t>
      </w:r>
      <w:r/>
    </w:p>
    <w:p>
      <w:pPr>
        <w:ind w:left="0" w:firstLine="420"/>
        <w:spacing w:line="360" w:lineRule="auto"/>
        <w:rPr>
          <w:rFonts w:ascii="宋体" w:hAnsi="宋体"/>
          <w:sz w:val="21"/>
          <w:szCs w:val="22"/>
        </w:rPr>
      </w:pPr>
      <w:r>
        <w:rPr>
          <w:rFonts w:hint="eastAsia" w:ascii="宋体" w:hAnsi="宋体"/>
          <w:sz w:val="21"/>
          <w:szCs w:val="22"/>
        </w:rPr>
        <w:t xml:space="preserve">3.2.6更换手纸篓垃圾袋。</w:t>
      </w:r>
      <w:r/>
    </w:p>
    <w:p>
      <w:pPr>
        <w:ind w:left="0" w:firstLine="420"/>
        <w:spacing w:line="360" w:lineRule="auto"/>
        <w:rPr>
          <w:rFonts w:ascii="宋体" w:hAnsi="宋体"/>
          <w:sz w:val="21"/>
          <w:szCs w:val="22"/>
        </w:rPr>
      </w:pPr>
      <w:r>
        <w:rPr>
          <w:rFonts w:hint="eastAsia" w:ascii="宋体" w:hAnsi="宋体"/>
          <w:sz w:val="21"/>
          <w:szCs w:val="22"/>
        </w:rPr>
        <w:t xml:space="preserve">3.3清洁洗手盆、台面、镜面、烘手器</w:t>
      </w:r>
      <w:r/>
    </w:p>
    <w:p>
      <w:pPr>
        <w:ind w:left="0" w:firstLine="420"/>
        <w:spacing w:line="360" w:lineRule="auto"/>
        <w:rPr>
          <w:rFonts w:ascii="宋体" w:hAnsi="宋体"/>
          <w:sz w:val="21"/>
          <w:szCs w:val="22"/>
        </w:rPr>
      </w:pPr>
      <w:r>
        <w:rPr>
          <w:rFonts w:hint="eastAsia" w:ascii="宋体" w:hAnsi="宋体"/>
          <w:sz w:val="21"/>
          <w:szCs w:val="22"/>
        </w:rPr>
        <w:t xml:space="preserve">3.3.1用百洁布沾洗洁剂，按洗手盆、台面、镜面、烘手器依次抹擦；</w:t>
      </w:r>
      <w:r/>
    </w:p>
    <w:p>
      <w:pPr>
        <w:ind w:left="0" w:firstLine="420"/>
        <w:spacing w:line="360" w:lineRule="auto"/>
        <w:rPr>
          <w:rFonts w:ascii="宋体" w:hAnsi="宋体"/>
          <w:sz w:val="21"/>
          <w:szCs w:val="22"/>
        </w:rPr>
      </w:pPr>
      <w:r>
        <w:rPr>
          <w:rFonts w:hint="eastAsia" w:ascii="宋体" w:hAnsi="宋体"/>
          <w:sz w:val="21"/>
          <w:szCs w:val="22"/>
        </w:rPr>
        <w:t xml:space="preserve">3.3.2用浅色抹布依次抹净；</w:t>
      </w:r>
      <w:r/>
    </w:p>
    <w:p>
      <w:pPr>
        <w:ind w:left="0" w:firstLine="420"/>
        <w:spacing w:line="360" w:lineRule="auto"/>
        <w:rPr>
          <w:rFonts w:ascii="宋体" w:hAnsi="宋体"/>
          <w:sz w:val="21"/>
          <w:szCs w:val="22"/>
        </w:rPr>
      </w:pPr>
      <w:r>
        <w:rPr>
          <w:rFonts w:hint="eastAsia" w:ascii="宋体" w:hAnsi="宋体"/>
          <w:sz w:val="21"/>
          <w:szCs w:val="22"/>
        </w:rPr>
        <w:t xml:space="preserve">3.3.3清洗揩手毛巾及小盆；</w:t>
      </w:r>
      <w:r/>
    </w:p>
    <w:p>
      <w:pPr>
        <w:ind w:left="0" w:firstLine="420"/>
        <w:spacing w:line="360" w:lineRule="auto"/>
        <w:rPr>
          <w:rFonts w:ascii="宋体" w:hAnsi="宋体"/>
          <w:sz w:val="21"/>
          <w:szCs w:val="22"/>
        </w:rPr>
      </w:pPr>
      <w:r>
        <w:rPr>
          <w:rFonts w:hint="eastAsia" w:ascii="宋体" w:hAnsi="宋体"/>
          <w:sz w:val="21"/>
          <w:szCs w:val="22"/>
        </w:rPr>
        <w:t xml:space="preserve">3.3.4用湿、干抹布依次抹净镜面。</w:t>
      </w:r>
      <w:r/>
    </w:p>
    <w:p>
      <w:pPr>
        <w:ind w:left="0" w:firstLine="420"/>
        <w:spacing w:line="360" w:lineRule="auto"/>
        <w:rPr>
          <w:rFonts w:ascii="宋体" w:hAnsi="宋体"/>
          <w:sz w:val="21"/>
          <w:szCs w:val="22"/>
        </w:rPr>
      </w:pPr>
      <w:r>
        <w:rPr>
          <w:rFonts w:hint="eastAsia" w:ascii="宋体" w:hAnsi="宋体"/>
          <w:sz w:val="21"/>
          <w:szCs w:val="22"/>
        </w:rPr>
        <w:t xml:space="preserve">3.4清洁门窗、隔板、墙面</w:t>
      </w:r>
      <w:r/>
    </w:p>
    <w:p>
      <w:pPr>
        <w:ind w:left="0" w:firstLine="420"/>
        <w:spacing w:line="360" w:lineRule="auto"/>
        <w:rPr>
          <w:rFonts w:ascii="宋体" w:hAnsi="宋体"/>
          <w:sz w:val="21"/>
          <w:szCs w:val="22"/>
        </w:rPr>
      </w:pPr>
      <w:r>
        <w:rPr>
          <w:rFonts w:hint="eastAsia" w:ascii="宋体" w:hAnsi="宋体"/>
          <w:sz w:val="21"/>
          <w:szCs w:val="22"/>
        </w:rPr>
        <w:t xml:space="preserve">3.4.1用湿、干抹布，按门窗、隔板、墙面依次抹擦</w:t>
      </w:r>
      <w:r/>
    </w:p>
    <w:p>
      <w:pPr>
        <w:ind w:left="0" w:firstLine="420"/>
        <w:spacing w:line="360" w:lineRule="auto"/>
        <w:rPr>
          <w:rFonts w:ascii="宋体" w:hAnsi="宋体"/>
          <w:sz w:val="21"/>
          <w:szCs w:val="22"/>
        </w:rPr>
      </w:pPr>
      <w:r>
        <w:rPr>
          <w:rFonts w:hint="eastAsia" w:ascii="宋体" w:hAnsi="宋体"/>
          <w:sz w:val="21"/>
          <w:szCs w:val="22"/>
        </w:rPr>
        <w:t xml:space="preserve">3.5清洁地面</w:t>
      </w:r>
      <w:r/>
    </w:p>
    <w:p>
      <w:pPr>
        <w:ind w:left="0" w:firstLine="420"/>
        <w:spacing w:line="360" w:lineRule="auto"/>
        <w:rPr>
          <w:rFonts w:ascii="宋体" w:hAnsi="宋体"/>
          <w:sz w:val="21"/>
          <w:szCs w:val="22"/>
        </w:rPr>
      </w:pPr>
      <w:r>
        <w:rPr>
          <w:rFonts w:hint="eastAsia" w:ascii="宋体" w:hAnsi="宋体"/>
          <w:sz w:val="21"/>
          <w:szCs w:val="22"/>
        </w:rPr>
        <w:t xml:space="preserve">3.5.1清扫地面垃圾；</w:t>
      </w:r>
      <w:r/>
    </w:p>
    <w:p>
      <w:pPr>
        <w:ind w:left="0" w:firstLine="420"/>
        <w:spacing w:line="360" w:lineRule="auto"/>
        <w:rPr>
          <w:rFonts w:ascii="宋体" w:hAnsi="宋体"/>
          <w:sz w:val="21"/>
          <w:szCs w:val="22"/>
        </w:rPr>
      </w:pPr>
      <w:r>
        <w:rPr>
          <w:rFonts w:hint="eastAsia" w:ascii="宋体" w:hAnsi="宋体"/>
          <w:sz w:val="21"/>
          <w:szCs w:val="22"/>
        </w:rPr>
        <w:t xml:space="preserve">3.5.2用浅色湿、干拖把依次拖擦。</w:t>
      </w:r>
      <w:r/>
    </w:p>
    <w:p>
      <w:pPr>
        <w:ind w:left="0" w:firstLine="420"/>
        <w:spacing w:line="360" w:lineRule="auto"/>
        <w:rPr>
          <w:rFonts w:ascii="宋体" w:hAnsi="宋体"/>
          <w:sz w:val="21"/>
          <w:szCs w:val="22"/>
        </w:rPr>
      </w:pPr>
      <w:r>
        <w:rPr>
          <w:rFonts w:hint="eastAsia" w:ascii="宋体" w:hAnsi="宋体"/>
          <w:sz w:val="21"/>
          <w:szCs w:val="22"/>
        </w:rPr>
        <w:t xml:space="preserve">3.6清洁灯具、天花板、镂空花窗</w:t>
      </w:r>
      <w:r/>
    </w:p>
    <w:p>
      <w:pPr>
        <w:ind w:left="0" w:firstLine="420"/>
        <w:spacing w:line="360" w:lineRule="auto"/>
        <w:rPr>
          <w:rFonts w:ascii="宋体" w:hAnsi="宋体"/>
          <w:sz w:val="21"/>
          <w:szCs w:val="22"/>
        </w:rPr>
      </w:pPr>
      <w:r>
        <w:rPr>
          <w:rFonts w:hint="eastAsia" w:ascii="宋体" w:hAnsi="宋体"/>
          <w:sz w:val="21"/>
          <w:szCs w:val="22"/>
        </w:rPr>
        <w:t xml:space="preserve">3.6.1用鸡毛掸对灯具、天花板、镂空花窗依次掸尘；</w:t>
      </w:r>
      <w:r/>
    </w:p>
    <w:p>
      <w:pPr>
        <w:ind w:left="0" w:firstLine="420"/>
        <w:spacing w:line="360" w:lineRule="auto"/>
        <w:rPr>
          <w:rFonts w:ascii="宋体" w:hAnsi="宋体"/>
          <w:sz w:val="21"/>
          <w:szCs w:val="22"/>
        </w:rPr>
      </w:pPr>
      <w:r>
        <w:rPr>
          <w:rFonts w:hint="eastAsia" w:ascii="宋体" w:hAnsi="宋体"/>
          <w:sz w:val="21"/>
          <w:szCs w:val="22"/>
        </w:rPr>
        <w:t xml:space="preserve">3.6.2用半干抹布抹擦灯具、天花板。</w:t>
      </w:r>
      <w:r/>
    </w:p>
    <w:p>
      <w:pPr>
        <w:ind w:left="0" w:firstLine="420"/>
        <w:spacing w:line="360" w:lineRule="auto"/>
        <w:rPr>
          <w:rFonts w:ascii="宋体" w:hAnsi="宋体"/>
          <w:sz w:val="21"/>
          <w:szCs w:val="22"/>
        </w:rPr>
      </w:pPr>
      <w:r>
        <w:rPr>
          <w:rFonts w:hint="eastAsia" w:ascii="宋体" w:hAnsi="宋体"/>
          <w:sz w:val="21"/>
          <w:szCs w:val="22"/>
        </w:rPr>
        <w:t xml:space="preserve">3.7以上作业完成后，每批游客使用后，对便器、手纸篓、地面、台面、洗手盆、镜面等进行跟踪保洁，卫生纸和洗手液用完之后及时更换。</w:t>
      </w:r>
      <w:r/>
    </w:p>
    <w:p>
      <w:pPr>
        <w:ind w:left="0" w:firstLine="420"/>
        <w:spacing w:line="360" w:lineRule="auto"/>
        <w:rPr>
          <w:rFonts w:ascii="宋体" w:hAnsi="宋体"/>
          <w:sz w:val="21"/>
          <w:szCs w:val="22"/>
        </w:rPr>
      </w:pPr>
      <w:r>
        <w:rPr>
          <w:rFonts w:hint="eastAsia" w:ascii="宋体" w:hAnsi="宋体"/>
          <w:sz w:val="21"/>
          <w:szCs w:val="22"/>
        </w:rPr>
        <w:t xml:space="preserve">3.8 21：30分（闭园前45分钟）对便器地面、台面、洗手盆消毒</w:t>
      </w:r>
      <w:r/>
    </w:p>
    <w:p>
      <w:pPr>
        <w:ind w:left="0" w:firstLine="420"/>
        <w:spacing w:line="360" w:lineRule="auto"/>
        <w:rPr>
          <w:rFonts w:ascii="宋体" w:hAnsi="宋体"/>
          <w:sz w:val="21"/>
          <w:szCs w:val="22"/>
        </w:rPr>
      </w:pPr>
      <w:r>
        <w:rPr>
          <w:rFonts w:hint="eastAsia" w:ascii="宋体" w:hAnsi="宋体"/>
          <w:sz w:val="21"/>
          <w:szCs w:val="22"/>
        </w:rPr>
        <w:t xml:space="preserve">3.8.1</w:t>
      </w:r>
      <w:r>
        <w:rPr>
          <w:rFonts w:ascii="宋体" w:hAnsi="宋体"/>
          <w:sz w:val="21"/>
          <w:szCs w:val="22"/>
        </w:rPr>
        <w:t xml:space="preserve">先清洗一遍；</w:t>
      </w:r>
      <w:r/>
    </w:p>
    <w:p>
      <w:pPr>
        <w:ind w:left="0" w:firstLine="420"/>
        <w:spacing w:line="360" w:lineRule="auto"/>
        <w:rPr>
          <w:rFonts w:ascii="宋体" w:hAnsi="宋体"/>
          <w:sz w:val="21"/>
          <w:szCs w:val="22"/>
        </w:rPr>
      </w:pPr>
      <w:r>
        <w:rPr>
          <w:rFonts w:hint="eastAsia" w:ascii="宋体" w:hAnsi="宋体"/>
          <w:sz w:val="21"/>
          <w:szCs w:val="22"/>
        </w:rPr>
        <w:t xml:space="preserve">3.8.2</w:t>
      </w:r>
      <w:r>
        <w:rPr>
          <w:rFonts w:ascii="宋体" w:hAnsi="宋体"/>
          <w:sz w:val="21"/>
          <w:szCs w:val="22"/>
        </w:rPr>
        <w:t xml:space="preserve">再用沾有消毒水的拖把、抹布依次拖洗、抹擦（不必再冲洗）</w:t>
      </w:r>
      <w:r>
        <w:rPr>
          <w:rFonts w:hint="eastAsia" w:ascii="宋体" w:hAnsi="宋体"/>
          <w:sz w:val="21"/>
          <w:szCs w:val="22"/>
        </w:rPr>
        <w:t xml:space="preserve">。</w:t>
      </w:r>
      <w:r/>
    </w:p>
    <w:p>
      <w:pPr>
        <w:ind w:left="0" w:firstLine="420"/>
        <w:spacing w:line="360" w:lineRule="auto"/>
        <w:rPr>
          <w:rFonts w:ascii="宋体" w:hAnsi="宋体"/>
          <w:sz w:val="21"/>
          <w:szCs w:val="22"/>
        </w:rPr>
      </w:pPr>
      <w:r>
        <w:rPr>
          <w:rFonts w:hint="eastAsia" w:ascii="宋体" w:hAnsi="宋体"/>
          <w:sz w:val="21"/>
          <w:szCs w:val="22"/>
        </w:rPr>
        <w:t xml:space="preserve">3.9 21：45分</w:t>
      </w:r>
      <w:r/>
    </w:p>
    <w:p>
      <w:pPr>
        <w:ind w:left="0" w:firstLine="420"/>
        <w:spacing w:line="360" w:lineRule="auto"/>
        <w:rPr>
          <w:rFonts w:ascii="宋体" w:hAnsi="宋体"/>
          <w:sz w:val="21"/>
          <w:szCs w:val="22"/>
        </w:rPr>
      </w:pPr>
      <w:r>
        <w:rPr>
          <w:rFonts w:hint="eastAsia" w:ascii="宋体" w:hAnsi="宋体"/>
          <w:sz w:val="21"/>
          <w:szCs w:val="22"/>
        </w:rPr>
        <w:t xml:space="preserve">3.9.1关闭门窗、关闭水、电开关；</w:t>
      </w:r>
      <w:r/>
    </w:p>
    <w:p>
      <w:pPr>
        <w:ind w:left="0" w:firstLine="420"/>
        <w:spacing w:line="360" w:lineRule="auto"/>
        <w:rPr>
          <w:rFonts w:ascii="宋体" w:hAnsi="宋体"/>
          <w:sz w:val="21"/>
          <w:szCs w:val="22"/>
        </w:rPr>
      </w:pPr>
      <w:r>
        <w:rPr>
          <w:rFonts w:hint="eastAsia" w:ascii="宋体" w:hAnsi="宋体"/>
          <w:sz w:val="21"/>
          <w:szCs w:val="22"/>
        </w:rPr>
        <w:t xml:space="preserve">3.9.2待清园人员清到本片时，离岗下班。</w:t>
      </w:r>
      <w:r/>
    </w:p>
    <w:p>
      <w:pPr>
        <w:ind w:left="0" w:firstLine="420"/>
        <w:spacing w:line="360" w:lineRule="auto"/>
        <w:rPr>
          <w:rFonts w:ascii="宋体" w:hAnsi="宋体"/>
          <w:sz w:val="21"/>
          <w:szCs w:val="22"/>
        </w:rPr>
      </w:pPr>
      <w:r>
        <w:rPr>
          <w:rFonts w:hint="eastAsia" w:ascii="宋体" w:hAnsi="宋体"/>
          <w:sz w:val="21"/>
          <w:szCs w:val="22"/>
        </w:rPr>
        <w:t xml:space="preserve">（3）保洁作业注意事项</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保洁工具应放在游客见不到的地方。</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2</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强调分片作业，休息日要有专人顶替。</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3</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建筑路面清扫，室内宜用较软的竹帚，室外宜用较硬的竹帚。禁止各类竹丝扫帚入堂、入室。</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4</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路面清扫应从南向北，由东往西清扫。</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5</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禁止在公园内河清洗拖把。</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6</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垃圾箱内的垃圾不能超过1/2。</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7</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游客经过时，应避让作业。</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8</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劝止游客不良行为时，注意礼貌用语。</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9</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掸尘作业时严禁敲打，以免损伤、损坏物件。</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10</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发现路面、物件等有损坏、遗失，应及时报告，做好记录。</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11</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回收可利用垃圾时，分类存放。</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12</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超过2米以上作业，须有2人同时在场，用木梯作业。</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13</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清洁厕所用的抹布、拖把应分深、浅两色，深色用于清洁便池，浅色用于清洁其它。</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14</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清洁便池时应注意自身保护，戴好口罩、手套，预防细菌感染，中间休息或作业完毕后，应用消毒肥皂洗手。</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15</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禁止用强酸、强碱清洁剂清洁瓷面。</w:t>
      </w:r>
      <w:r/>
    </w:p>
    <w:p>
      <w:pPr>
        <w:ind w:left="0" w:firstLine="420"/>
        <w:spacing w:line="360" w:lineRule="auto"/>
        <w:rPr>
          <w:rFonts w:ascii="宋体" w:hAnsi="宋体"/>
          <w:sz w:val="21"/>
          <w:szCs w:val="22"/>
        </w:rPr>
      </w:pPr>
      <w:r>
        <w:rPr>
          <w:rFonts w:hint="eastAsia" w:ascii="宋体" w:hAnsi="宋体"/>
          <w:sz w:val="21"/>
          <w:szCs w:val="22"/>
        </w:rPr>
        <w:fldChar w:fldCharType="begin"/>
      </w:r>
      <w:r>
        <w:rPr>
          <w:rFonts w:hint="eastAsia" w:ascii="宋体" w:hAnsi="宋体"/>
          <w:sz w:val="21"/>
          <w:szCs w:val="22"/>
        </w:rPr>
        <w:instrText xml:space="preserve"> EQ \o\ac(○,</w:instrText>
      </w:r>
      <w:r>
        <w:rPr>
          <w:rFonts w:hint="eastAsia" w:ascii="宋体" w:hAnsi="宋体"/>
          <w:position w:val="2"/>
          <w:sz w:val="14"/>
          <w:szCs w:val="22"/>
        </w:rPr>
        <w:instrText xml:space="preserve">16</w:instrText>
      </w:r>
      <w:r>
        <w:rPr>
          <w:rFonts w:hint="eastAsia" w:ascii="宋体" w:hAnsi="宋体"/>
          <w:sz w:val="21"/>
          <w:szCs w:val="22"/>
        </w:rPr>
        <w:instrText xml:space="preserve">)</w:instrText>
      </w:r>
      <w:r>
        <w:rPr>
          <w:rFonts w:hint="eastAsia" w:ascii="宋体" w:hAnsi="宋体"/>
          <w:sz w:val="21"/>
          <w:szCs w:val="22"/>
        </w:rPr>
        <w:fldChar w:fldCharType="end"/>
      </w:r>
      <w:r>
        <w:rPr>
          <w:rFonts w:hint="eastAsia" w:ascii="宋体" w:hAnsi="宋体"/>
          <w:sz w:val="21"/>
          <w:szCs w:val="22"/>
        </w:rPr>
        <w:t xml:space="preserve">水面保洁时不损伤水生植物。</w:t>
      </w:r>
      <w:r/>
    </w:p>
    <w:p>
      <w:pPr>
        <w:ind w:left="0" w:firstLine="422"/>
        <w:spacing w:line="360" w:lineRule="auto"/>
        <w:rPr>
          <w:rFonts w:ascii="宋体" w:hAnsi="宋体"/>
          <w:b/>
          <w:bCs/>
          <w:sz w:val="21"/>
          <w:szCs w:val="22"/>
        </w:rPr>
      </w:pPr>
      <w:r>
        <w:rPr>
          <w:rFonts w:hint="eastAsia" w:ascii="宋体" w:hAnsi="宋体"/>
          <w:b/>
          <w:bCs/>
          <w:sz w:val="21"/>
          <w:szCs w:val="22"/>
        </w:rPr>
        <w:t xml:space="preserve">（七）</w:t>
      </w:r>
      <w:r>
        <w:rPr>
          <w:rFonts w:hint="eastAsia" w:ascii="宋体" w:hAnsi="宋体"/>
          <w:b/>
          <w:bCs/>
          <w:sz w:val="21"/>
          <w:szCs w:val="21"/>
        </w:rPr>
        <w:t xml:space="preserve">保安、巡逻人员配置及工作范围</w:t>
      </w:r>
      <w:r/>
    </w:p>
    <w:p>
      <w:pPr>
        <w:ind w:left="0" w:firstLine="420"/>
        <w:spacing w:line="360" w:lineRule="auto"/>
        <w:rPr>
          <w:rFonts w:ascii="宋体" w:hAnsi="宋体"/>
          <w:sz w:val="21"/>
          <w:szCs w:val="22"/>
        </w:rPr>
      </w:pPr>
      <w:r>
        <w:rPr>
          <w:rFonts w:hint="eastAsia" w:ascii="宋体" w:hAnsi="宋体"/>
          <w:sz w:val="21"/>
          <w:szCs w:val="22"/>
        </w:rPr>
        <w:t xml:space="preserve">物业保安是从事公园安全管理工作的主体，主要负责全园的安全管理工作。物业保安负责自公园南门至公园北门内的整个公园（含综合大楼、儿童乐园区域、滑板场、轮滑球场、轮滑场）、公园各项目场地等区域保安工作。</w:t>
      </w:r>
      <w:r/>
    </w:p>
    <w:p>
      <w:pPr>
        <w:ind w:left="0" w:firstLine="420"/>
        <w:spacing w:line="360" w:lineRule="auto"/>
        <w:rPr>
          <w:rFonts w:ascii="宋体" w:hAnsi="宋体"/>
          <w:sz w:val="21"/>
          <w:szCs w:val="22"/>
        </w:rPr>
      </w:pPr>
      <w:r>
        <w:rPr>
          <w:rFonts w:hint="eastAsia" w:ascii="宋体" w:hAnsi="宋体"/>
          <w:sz w:val="21"/>
          <w:szCs w:val="22"/>
        </w:rPr>
        <w:t xml:space="preserve">1.保安范围及人员配置</w:t>
      </w:r>
      <w:r/>
    </w:p>
    <w:p>
      <w:pPr>
        <w:ind w:left="0" w:firstLine="420"/>
        <w:spacing w:line="360" w:lineRule="auto"/>
        <w:rPr>
          <w:rFonts w:ascii="宋体" w:hAnsi="宋体"/>
          <w:sz w:val="21"/>
          <w:szCs w:val="22"/>
        </w:rPr>
      </w:pPr>
      <w:r>
        <w:rPr>
          <w:rFonts w:hint="eastAsia" w:ascii="宋体" w:hAnsi="宋体"/>
          <w:sz w:val="21"/>
          <w:szCs w:val="22"/>
        </w:rPr>
        <w:t xml:space="preserve">（1）保安范围</w:t>
      </w:r>
      <w:r/>
    </w:p>
    <w:p>
      <w:pPr>
        <w:ind w:left="0" w:firstLine="420"/>
        <w:spacing w:line="360" w:lineRule="auto"/>
        <w:rPr>
          <w:rFonts w:ascii="宋体" w:hAnsi="宋体"/>
          <w:sz w:val="21"/>
          <w:szCs w:val="22"/>
        </w:rPr>
      </w:pPr>
      <w:r>
        <w:rPr>
          <w:rFonts w:hint="eastAsia" w:ascii="宋体" w:hAnsi="宋体"/>
          <w:sz w:val="21"/>
          <w:szCs w:val="22"/>
        </w:rPr>
        <w:t xml:space="preserve">自公园南门至公园北门内的整个公园（含综合大楼、儿童乐园区域、轮滑场）、公园各项目场地等区域保安工作。</w:t>
      </w:r>
      <w:r/>
    </w:p>
    <w:p>
      <w:pPr>
        <w:ind w:left="0" w:firstLine="420"/>
        <w:spacing w:line="360" w:lineRule="auto"/>
        <w:rPr>
          <w:rFonts w:ascii="宋体" w:hAnsi="宋体"/>
          <w:sz w:val="21"/>
          <w:szCs w:val="22"/>
        </w:rPr>
      </w:pPr>
      <w:r>
        <w:rPr>
          <w:rFonts w:hint="eastAsia" w:ascii="宋体" w:hAnsi="宋体"/>
          <w:sz w:val="21"/>
          <w:szCs w:val="22"/>
        </w:rPr>
        <w:t xml:space="preserve">（2）人员配置</w:t>
      </w:r>
      <w:r/>
    </w:p>
    <w:tbl>
      <w:tblPr>
        <w:tblStyle w:val="836"/>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4206"/>
        <w:gridCol w:w="1689"/>
        <w:gridCol w:w="3165"/>
      </w:tblGrid>
      <w:tr>
        <w:trPr>
          <w:trHeight w:val="466"/>
        </w:trPr>
        <w:tc>
          <w:tcPr>
            <w:tcW w:w="10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W w:w="42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工作场所</w:t>
            </w:r>
            <w:r/>
          </w:p>
        </w:tc>
        <w:tc>
          <w:tcPr>
            <w:tcW w:w="168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工作性质</w:t>
            </w:r>
            <w:r/>
          </w:p>
        </w:tc>
        <w:tc>
          <w:tcPr>
            <w:tcW w:w="316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累计人数</w:t>
            </w:r>
            <w:r/>
          </w:p>
        </w:tc>
      </w:tr>
      <w:tr>
        <w:trPr>
          <w:trHeight w:val="454"/>
        </w:trPr>
        <w:tc>
          <w:tcPr>
            <w:tcW w:w="10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42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南出入口</w:t>
            </w:r>
            <w:r/>
          </w:p>
        </w:tc>
        <w:tc>
          <w:tcPr>
            <w:tcW w:w="1689"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6:00-22:00</w:t>
            </w:r>
            <w:r/>
          </w:p>
          <w:p>
            <w:pPr>
              <w:ind w:left="0"/>
              <w:jc w:val="center"/>
              <w:spacing w:line="360" w:lineRule="auto"/>
              <w:widowControl w:val="off"/>
              <w:rPr>
                <w:rFonts w:ascii="宋体" w:hAnsi="宋体"/>
                <w:sz w:val="21"/>
                <w:szCs w:val="21"/>
              </w:rPr>
            </w:pPr>
            <w:r>
              <w:rPr>
                <w:rFonts w:hint="eastAsia" w:ascii="宋体" w:hAnsi="宋体"/>
                <w:sz w:val="21"/>
                <w:szCs w:val="21"/>
              </w:rPr>
              <w:t xml:space="preserve">2班倒</w:t>
            </w:r>
            <w:r/>
          </w:p>
          <w:p>
            <w:pPr>
              <w:ind w:left="0"/>
              <w:jc w:val="center"/>
              <w:spacing w:line="360" w:lineRule="auto"/>
              <w:widowControl w:val="off"/>
              <w:rPr>
                <w:rFonts w:ascii="宋体" w:hAnsi="宋体"/>
                <w:sz w:val="21"/>
                <w:szCs w:val="21"/>
              </w:rPr>
            </w:pPr>
            <w:r>
              <w:rPr>
                <w:rFonts w:ascii="宋体" w:hAnsi="宋体"/>
                <w:sz w:val="21"/>
                <w:szCs w:val="21"/>
              </w:rPr>
            </w:r>
            <w:r/>
          </w:p>
        </w:tc>
        <w:tc>
          <w:tcPr>
            <w:tcW w:w="316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r>
      <w:tr>
        <w:trPr>
          <w:trHeight w:val="454"/>
        </w:trPr>
        <w:tc>
          <w:tcPr>
            <w:tcW w:w="10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42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北出入口</w:t>
            </w:r>
            <w:r/>
          </w:p>
        </w:tc>
        <w:tc>
          <w:tcPr>
            <w:tcW w:w="1689"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3165"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trHeight w:val="454"/>
        </w:trPr>
        <w:tc>
          <w:tcPr>
            <w:tcW w:w="10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42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西出入口</w:t>
            </w:r>
            <w:r/>
          </w:p>
        </w:tc>
        <w:tc>
          <w:tcPr>
            <w:tcW w:w="1689"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3165"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trHeight w:val="454"/>
        </w:trPr>
        <w:tc>
          <w:tcPr>
            <w:tcW w:w="10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42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游客中心</w:t>
            </w:r>
            <w:r/>
          </w:p>
        </w:tc>
        <w:tc>
          <w:tcPr>
            <w:tcW w:w="1689"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3165"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trHeight w:val="454"/>
        </w:trPr>
        <w:tc>
          <w:tcPr>
            <w:tcW w:w="10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W w:w="42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博物馆</w:t>
            </w:r>
            <w:r/>
          </w:p>
        </w:tc>
        <w:tc>
          <w:tcPr>
            <w:tcW w:w="168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9:00-17:00</w:t>
            </w:r>
            <w:r/>
          </w:p>
        </w:tc>
        <w:tc>
          <w:tcPr>
            <w:tcW w:w="316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r>
      <w:tr>
        <w:trPr>
          <w:trHeight w:val="454"/>
        </w:trPr>
        <w:tc>
          <w:tcPr>
            <w:tcW w:w="10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W w:w="42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消（监）控人员</w:t>
            </w:r>
            <w:r/>
          </w:p>
        </w:tc>
        <w:tc>
          <w:tcPr>
            <w:tcW w:w="168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24小时</w:t>
            </w:r>
            <w:r/>
          </w:p>
          <w:p>
            <w:pPr>
              <w:ind w:left="0"/>
              <w:jc w:val="center"/>
              <w:spacing w:line="360" w:lineRule="auto"/>
              <w:widowControl w:val="off"/>
              <w:rPr>
                <w:rFonts w:ascii="宋体" w:hAnsi="宋体"/>
                <w:sz w:val="21"/>
                <w:szCs w:val="21"/>
              </w:rPr>
            </w:pPr>
            <w:r>
              <w:rPr>
                <w:rFonts w:hint="eastAsia" w:ascii="宋体" w:hAnsi="宋体"/>
                <w:sz w:val="21"/>
                <w:szCs w:val="21"/>
              </w:rPr>
              <w:t xml:space="preserve">3班倒</w:t>
            </w:r>
            <w:r/>
          </w:p>
        </w:tc>
        <w:tc>
          <w:tcPr>
            <w:tcW w:w="316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r>
      <w:tr>
        <w:trPr>
          <w:trHeight w:val="454"/>
        </w:trPr>
        <w:tc>
          <w:tcPr>
            <w:tcW w:w="10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W w:w="42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昼夜巡逻</w:t>
            </w:r>
            <w:r/>
          </w:p>
        </w:tc>
        <w:tc>
          <w:tcPr>
            <w:tcW w:w="168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24小时</w:t>
            </w:r>
            <w:r/>
          </w:p>
          <w:p>
            <w:pPr>
              <w:ind w:left="0"/>
              <w:jc w:val="center"/>
              <w:spacing w:line="360" w:lineRule="auto"/>
              <w:widowControl w:val="off"/>
              <w:rPr>
                <w:rFonts w:ascii="宋体" w:hAnsi="宋体"/>
                <w:sz w:val="21"/>
                <w:szCs w:val="21"/>
              </w:rPr>
            </w:pPr>
            <w:r>
              <w:rPr>
                <w:rFonts w:hint="eastAsia" w:ascii="宋体" w:hAnsi="宋体"/>
                <w:sz w:val="21"/>
                <w:szCs w:val="21"/>
              </w:rPr>
              <w:t xml:space="preserve">3班倒</w:t>
            </w:r>
            <w:r/>
          </w:p>
        </w:tc>
        <w:tc>
          <w:tcPr>
            <w:tcW w:w="316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r>
    </w:tbl>
    <w:p>
      <w:pPr>
        <w:ind w:left="0" w:firstLine="420"/>
        <w:spacing w:line="360" w:lineRule="auto"/>
        <w:rPr>
          <w:rFonts w:ascii="宋体" w:hAnsi="宋体"/>
          <w:sz w:val="21"/>
          <w:szCs w:val="22"/>
        </w:rPr>
      </w:pPr>
      <w:r>
        <w:rPr>
          <w:rFonts w:ascii="宋体" w:hAnsi="宋体"/>
          <w:sz w:val="21"/>
          <w:szCs w:val="22"/>
        </w:rPr>
      </w:r>
      <w:r/>
    </w:p>
    <w:p>
      <w:pPr>
        <w:ind w:left="0" w:firstLine="420"/>
        <w:spacing w:line="360" w:lineRule="auto"/>
        <w:rPr>
          <w:rFonts w:ascii="宋体" w:hAnsi="宋体"/>
          <w:sz w:val="21"/>
          <w:szCs w:val="22"/>
        </w:rPr>
      </w:pPr>
      <w:r>
        <w:rPr>
          <w:rFonts w:hint="eastAsia" w:ascii="宋体" w:hAnsi="宋体"/>
          <w:sz w:val="21"/>
          <w:szCs w:val="22"/>
        </w:rPr>
        <w:t xml:space="preserve">2.工作职责</w:t>
      </w:r>
      <w:r/>
    </w:p>
    <w:p>
      <w:pPr>
        <w:ind w:left="0" w:firstLine="420"/>
        <w:spacing w:line="360" w:lineRule="auto"/>
        <w:rPr>
          <w:rFonts w:ascii="宋体" w:hAnsi="宋体"/>
          <w:sz w:val="21"/>
          <w:szCs w:val="22"/>
        </w:rPr>
      </w:pPr>
      <w:r>
        <w:rPr>
          <w:rFonts w:hint="eastAsia" w:ascii="宋体" w:hAnsi="宋体"/>
          <w:sz w:val="21"/>
          <w:szCs w:val="22"/>
        </w:rPr>
        <w:t xml:space="preserve">（1）维护公园进、出口秩序，确保市民游客正常游览期间的人身安全。劝阻小商小贩进园摆摊设点经营；阻止不法之徒入园进行违法犯罪活动；禁止携带枪支弹药、易燃易爆、管制刀具等入园。</w:t>
      </w:r>
      <w:r/>
    </w:p>
    <w:p>
      <w:pPr>
        <w:ind w:left="0" w:firstLine="420"/>
        <w:spacing w:line="360" w:lineRule="auto"/>
        <w:rPr>
          <w:rFonts w:ascii="宋体" w:hAnsi="宋体"/>
          <w:sz w:val="21"/>
          <w:szCs w:val="22"/>
        </w:rPr>
      </w:pPr>
      <w:r>
        <w:rPr>
          <w:rFonts w:hint="eastAsia" w:ascii="宋体" w:hAnsi="宋体"/>
          <w:sz w:val="21"/>
          <w:szCs w:val="22"/>
        </w:rPr>
        <w:t xml:space="preserve">（2）对公园内的花草树木、服务设施设备进行安全管理，劝阻人为损坏、破坏行为；劝阻市民游客携带各种宠物入园；劝阻市民游客公园内骑自行车、电动车进入公园。</w:t>
      </w:r>
      <w:r/>
    </w:p>
    <w:p>
      <w:pPr>
        <w:ind w:left="0" w:firstLine="420"/>
        <w:spacing w:line="360" w:lineRule="auto"/>
        <w:rPr>
          <w:rFonts w:ascii="宋体" w:hAnsi="宋体"/>
          <w:sz w:val="21"/>
          <w:szCs w:val="22"/>
        </w:rPr>
      </w:pPr>
      <w:r>
        <w:rPr>
          <w:rFonts w:hint="eastAsia" w:ascii="宋体" w:hAnsi="宋体"/>
          <w:sz w:val="21"/>
          <w:szCs w:val="22"/>
        </w:rPr>
        <w:t xml:space="preserve">（3）劝阻游客在园内游动吸烟、乱扔杂物、攀摘花果等不文明行为。</w:t>
      </w:r>
      <w:r/>
    </w:p>
    <w:p>
      <w:pPr>
        <w:ind w:left="0" w:firstLine="420"/>
        <w:spacing w:line="360" w:lineRule="auto"/>
        <w:rPr>
          <w:rFonts w:ascii="宋体" w:hAnsi="宋体"/>
          <w:sz w:val="21"/>
          <w:szCs w:val="22"/>
        </w:rPr>
      </w:pPr>
      <w:r>
        <w:rPr>
          <w:rFonts w:hint="eastAsia" w:ascii="宋体" w:hAnsi="宋体"/>
          <w:sz w:val="21"/>
          <w:szCs w:val="22"/>
        </w:rPr>
        <w:t xml:space="preserve">（4）查验公园物品出园凭证和记录，防止任何人（包括公园工作人员）将公物挪出公园。</w:t>
      </w:r>
      <w:r/>
    </w:p>
    <w:p>
      <w:pPr>
        <w:ind w:left="0" w:firstLine="420"/>
        <w:spacing w:line="360" w:lineRule="auto"/>
        <w:rPr>
          <w:rFonts w:ascii="宋体" w:hAnsi="宋体"/>
          <w:sz w:val="21"/>
          <w:szCs w:val="22"/>
        </w:rPr>
      </w:pPr>
      <w:r>
        <w:rPr>
          <w:rFonts w:hint="eastAsia" w:ascii="宋体" w:hAnsi="宋体"/>
          <w:sz w:val="21"/>
          <w:szCs w:val="22"/>
        </w:rPr>
        <w:t xml:space="preserve">（5）劝阻游客在公园管理区域下水游泳、垂钓等，发现溺水应采取相应救生措施并及时报警。</w:t>
      </w:r>
      <w:r/>
    </w:p>
    <w:p>
      <w:pPr>
        <w:ind w:left="0" w:firstLine="420"/>
        <w:spacing w:line="360" w:lineRule="auto"/>
        <w:rPr>
          <w:rFonts w:ascii="宋体" w:hAnsi="宋体"/>
          <w:sz w:val="21"/>
          <w:szCs w:val="22"/>
        </w:rPr>
      </w:pPr>
      <w:r>
        <w:rPr>
          <w:rFonts w:hint="eastAsia" w:ascii="宋体" w:hAnsi="宋体"/>
          <w:sz w:val="21"/>
          <w:szCs w:val="22"/>
        </w:rPr>
        <w:t xml:space="preserve">（6）夜晚进行清园、巡逻巡查，并督促定点值班人员履行职责。</w:t>
      </w:r>
      <w:r/>
    </w:p>
    <w:p>
      <w:pPr>
        <w:ind w:left="0" w:firstLine="420"/>
        <w:spacing w:line="360" w:lineRule="auto"/>
        <w:rPr>
          <w:rFonts w:ascii="宋体" w:hAnsi="宋体"/>
          <w:sz w:val="21"/>
          <w:szCs w:val="22"/>
        </w:rPr>
      </w:pPr>
      <w:r>
        <w:rPr>
          <w:rFonts w:hint="eastAsia" w:ascii="宋体" w:hAnsi="宋体"/>
          <w:sz w:val="21"/>
          <w:szCs w:val="22"/>
        </w:rPr>
        <w:t xml:space="preserve">（7）巡逻人员协助保洁人员做好巡逻区的卫生保洁工作。</w:t>
      </w:r>
      <w:r/>
    </w:p>
    <w:p>
      <w:pPr>
        <w:ind w:left="0" w:firstLine="420"/>
        <w:spacing w:line="360" w:lineRule="auto"/>
        <w:rPr>
          <w:rFonts w:ascii="宋体" w:hAnsi="宋体"/>
          <w:sz w:val="21"/>
          <w:szCs w:val="22"/>
        </w:rPr>
      </w:pPr>
      <w:r>
        <w:rPr>
          <w:rFonts w:hint="eastAsia" w:ascii="宋体" w:hAnsi="宋体"/>
          <w:sz w:val="21"/>
          <w:szCs w:val="22"/>
        </w:rPr>
        <w:t xml:space="preserve">3.工作时段、作业时间：全天24小时</w:t>
      </w:r>
      <w:r/>
    </w:p>
    <w:p>
      <w:pPr>
        <w:ind w:left="0" w:firstLine="420"/>
        <w:spacing w:line="360" w:lineRule="auto"/>
        <w:rPr>
          <w:rFonts w:ascii="宋体" w:hAnsi="宋体"/>
          <w:sz w:val="21"/>
          <w:szCs w:val="22"/>
        </w:rPr>
      </w:pPr>
      <w:r>
        <w:rPr>
          <w:rFonts w:hint="eastAsia" w:ascii="宋体" w:hAnsi="宋体"/>
          <w:sz w:val="21"/>
          <w:szCs w:val="22"/>
        </w:rPr>
        <w:t xml:space="preserve">4.保安队长工作职责及内容</w:t>
      </w:r>
      <w:r/>
    </w:p>
    <w:p>
      <w:pPr>
        <w:ind w:left="0" w:firstLine="420"/>
        <w:spacing w:line="360" w:lineRule="auto"/>
        <w:rPr>
          <w:rFonts w:ascii="宋体" w:hAnsi="宋体"/>
          <w:sz w:val="21"/>
          <w:szCs w:val="22"/>
        </w:rPr>
      </w:pPr>
      <w:r>
        <w:rPr>
          <w:rFonts w:hint="eastAsia" w:ascii="宋体" w:hAnsi="宋体"/>
          <w:sz w:val="21"/>
          <w:szCs w:val="22"/>
        </w:rPr>
        <w:t xml:space="preserve">（1）贯彻公园管理处公共秩序管理领导小组的管理精神，按照园林管理要求落实并完成日常工作；</w:t>
      </w:r>
      <w:r/>
    </w:p>
    <w:p>
      <w:pPr>
        <w:ind w:left="0" w:firstLine="420"/>
        <w:spacing w:line="360" w:lineRule="auto"/>
        <w:rPr>
          <w:rFonts w:ascii="宋体" w:hAnsi="宋体"/>
          <w:sz w:val="21"/>
          <w:szCs w:val="22"/>
        </w:rPr>
      </w:pPr>
      <w:r>
        <w:rPr>
          <w:rFonts w:hint="eastAsia" w:ascii="宋体" w:hAnsi="宋体"/>
          <w:sz w:val="21"/>
          <w:szCs w:val="22"/>
        </w:rPr>
        <w:t xml:space="preserve">（2）管理员工，落实各项规章制度；安全生产管理；</w:t>
      </w:r>
      <w:r/>
    </w:p>
    <w:p>
      <w:pPr>
        <w:ind w:left="0" w:firstLine="420"/>
        <w:spacing w:line="360" w:lineRule="auto"/>
        <w:rPr>
          <w:rFonts w:ascii="宋体" w:hAnsi="宋体"/>
          <w:sz w:val="21"/>
          <w:szCs w:val="22"/>
        </w:rPr>
      </w:pPr>
      <w:r>
        <w:rPr>
          <w:rFonts w:hint="eastAsia" w:ascii="宋体" w:hAnsi="宋体"/>
          <w:sz w:val="21"/>
          <w:szCs w:val="22"/>
        </w:rPr>
        <w:t xml:space="preserve">（3）文明、优质服务；</w:t>
      </w:r>
      <w:r/>
    </w:p>
    <w:p>
      <w:pPr>
        <w:ind w:left="0" w:firstLine="420"/>
        <w:spacing w:line="360" w:lineRule="auto"/>
        <w:rPr>
          <w:rFonts w:ascii="宋体" w:hAnsi="宋体"/>
          <w:sz w:val="21"/>
          <w:szCs w:val="22"/>
        </w:rPr>
      </w:pPr>
      <w:r>
        <w:rPr>
          <w:rFonts w:hint="eastAsia" w:ascii="宋体" w:hAnsi="宋体"/>
          <w:sz w:val="21"/>
          <w:szCs w:val="22"/>
        </w:rPr>
        <w:t xml:space="preserve">（4）完成自查考核；</w:t>
      </w:r>
      <w:r/>
    </w:p>
    <w:p>
      <w:pPr>
        <w:ind w:left="0" w:firstLine="420"/>
        <w:spacing w:line="360" w:lineRule="auto"/>
        <w:rPr>
          <w:rFonts w:ascii="宋体" w:hAnsi="宋体"/>
          <w:sz w:val="21"/>
          <w:szCs w:val="22"/>
        </w:rPr>
      </w:pPr>
      <w:r>
        <w:rPr>
          <w:rFonts w:hint="eastAsia" w:ascii="宋体" w:hAnsi="宋体"/>
          <w:sz w:val="21"/>
          <w:szCs w:val="22"/>
        </w:rPr>
        <w:t xml:space="preserve">（5）加强物业公司与公园管理处的双方信息沟通，及时传达并执行上级的意见、意图；</w:t>
      </w:r>
      <w:r/>
    </w:p>
    <w:p>
      <w:pPr>
        <w:ind w:left="0" w:firstLine="420"/>
        <w:spacing w:line="360" w:lineRule="auto"/>
        <w:rPr>
          <w:rFonts w:ascii="宋体" w:hAnsi="宋体"/>
          <w:sz w:val="21"/>
          <w:szCs w:val="22"/>
        </w:rPr>
      </w:pPr>
      <w:r>
        <w:rPr>
          <w:rFonts w:hint="eastAsia" w:ascii="宋体" w:hAnsi="宋体"/>
          <w:sz w:val="21"/>
          <w:szCs w:val="22"/>
        </w:rPr>
        <w:t xml:space="preserve">（6）当日公园有特殊事务需要卫生保洁人员共同参与的，组织相关人员和力量予以配合；妥善处理合作过程中的矛盾和纠纷。</w:t>
      </w:r>
      <w:r/>
    </w:p>
    <w:p>
      <w:pPr>
        <w:ind w:left="0" w:firstLine="420"/>
        <w:spacing w:line="360" w:lineRule="auto"/>
        <w:rPr>
          <w:rFonts w:ascii="宋体" w:hAnsi="宋体"/>
          <w:sz w:val="21"/>
          <w:szCs w:val="22"/>
        </w:rPr>
      </w:pPr>
      <w:r>
        <w:rPr>
          <w:rFonts w:hint="eastAsia" w:ascii="宋体" w:hAnsi="宋体"/>
          <w:sz w:val="21"/>
          <w:szCs w:val="22"/>
        </w:rPr>
        <w:t xml:space="preserve">（7）负责公园管理处物业人员的培训、工作检查与考核。</w:t>
      </w:r>
      <w:r/>
    </w:p>
    <w:p>
      <w:pPr>
        <w:ind w:left="0" w:firstLine="420"/>
        <w:spacing w:line="360" w:lineRule="auto"/>
        <w:rPr>
          <w:rFonts w:ascii="宋体" w:hAnsi="宋体"/>
          <w:sz w:val="21"/>
          <w:szCs w:val="22"/>
        </w:rPr>
      </w:pPr>
      <w:r>
        <w:rPr>
          <w:rFonts w:hint="eastAsia" w:ascii="宋体" w:hAnsi="宋体"/>
          <w:sz w:val="21"/>
          <w:szCs w:val="22"/>
        </w:rPr>
        <w:t xml:space="preserve">（8）完成公园管理处交办的正常事务。</w:t>
      </w:r>
      <w:r/>
    </w:p>
    <w:p>
      <w:pPr>
        <w:ind w:left="0" w:firstLine="420"/>
        <w:spacing w:line="360" w:lineRule="auto"/>
        <w:rPr>
          <w:rFonts w:ascii="宋体" w:hAnsi="宋体"/>
          <w:sz w:val="21"/>
          <w:szCs w:val="22"/>
        </w:rPr>
      </w:pPr>
      <w:r>
        <w:rPr>
          <w:rFonts w:hint="eastAsia" w:ascii="宋体" w:hAnsi="宋体"/>
          <w:sz w:val="21"/>
          <w:szCs w:val="22"/>
        </w:rPr>
        <w:t xml:space="preserve">（9）安排保安、巡逻人员负责昼、夜间安保、巡逻工作。公园2个入口、综合大楼室实行每夜定点值班。每晚另有安保人员负责清园及夜间巡逻，确保闭园后，园内没有游客滞留过夜，确保游客人身安全、不发生责任事故和案件。负责夜间园内建筑设施及陈设的安全保护，要防范设施陈列品等不被损坏或失窃，一旦发现应及时向办公室汇报，并在分清责任人的情况下给予经济赔偿。</w:t>
      </w:r>
      <w:r/>
    </w:p>
    <w:p>
      <w:pPr>
        <w:ind w:left="0" w:firstLine="420"/>
        <w:spacing w:line="360" w:lineRule="auto"/>
        <w:rPr>
          <w:rFonts w:ascii="宋体" w:hAnsi="宋体"/>
          <w:sz w:val="21"/>
          <w:szCs w:val="22"/>
        </w:rPr>
      </w:pPr>
      <w:r>
        <w:rPr>
          <w:rFonts w:hint="eastAsia" w:ascii="宋体" w:hAnsi="宋体"/>
          <w:sz w:val="21"/>
          <w:szCs w:val="22"/>
        </w:rPr>
        <w:t xml:space="preserve">5.夜间安保人员管理标准要求</w:t>
      </w:r>
      <w:r/>
    </w:p>
    <w:p>
      <w:pPr>
        <w:ind w:left="0" w:firstLine="420"/>
        <w:spacing w:line="360" w:lineRule="auto"/>
        <w:rPr>
          <w:rFonts w:ascii="宋体" w:hAnsi="宋体"/>
          <w:sz w:val="21"/>
          <w:szCs w:val="22"/>
        </w:rPr>
      </w:pPr>
      <w:r>
        <w:rPr>
          <w:rFonts w:hint="eastAsia" w:ascii="宋体" w:hAnsi="宋体"/>
          <w:sz w:val="21"/>
          <w:szCs w:val="22"/>
        </w:rPr>
        <w:t xml:space="preserve">（1）夜间安保巡逻人员应服从公园管理处安排，负责当日下班后到次日上班前的安全保卫工作。</w:t>
      </w:r>
      <w:r/>
    </w:p>
    <w:p>
      <w:pPr>
        <w:ind w:left="0" w:firstLine="420"/>
        <w:spacing w:line="360" w:lineRule="auto"/>
        <w:rPr>
          <w:rFonts w:ascii="宋体" w:hAnsi="宋体"/>
          <w:sz w:val="21"/>
          <w:szCs w:val="22"/>
        </w:rPr>
      </w:pPr>
      <w:r>
        <w:rPr>
          <w:rFonts w:hint="eastAsia" w:ascii="宋体" w:hAnsi="宋体"/>
          <w:sz w:val="21"/>
          <w:szCs w:val="22"/>
        </w:rPr>
        <w:t xml:space="preserve">（2）夜间巡逻人员须在公园闭园前十五分钟到岗，做到游客只出不进，闭园后进行清园工作。</w:t>
      </w:r>
      <w:r/>
    </w:p>
    <w:p>
      <w:pPr>
        <w:ind w:left="0" w:firstLine="420"/>
        <w:spacing w:line="360" w:lineRule="auto"/>
        <w:rPr>
          <w:rFonts w:ascii="宋体" w:hAnsi="宋体"/>
          <w:sz w:val="21"/>
          <w:szCs w:val="22"/>
        </w:rPr>
      </w:pPr>
      <w:r>
        <w:rPr>
          <w:rFonts w:hint="eastAsia" w:ascii="宋体" w:hAnsi="宋体"/>
          <w:sz w:val="21"/>
          <w:szCs w:val="22"/>
        </w:rPr>
        <w:t xml:space="preserve">（3）清园工作需认真细致，对主要道路、景点、灌木丛、建筑死角进行检查，并对各活动场地包括门窗、电器和防火设备进行检查。</w:t>
      </w:r>
      <w:r/>
    </w:p>
    <w:p>
      <w:pPr>
        <w:ind w:left="0" w:firstLine="420"/>
        <w:spacing w:line="360" w:lineRule="auto"/>
        <w:rPr>
          <w:rFonts w:ascii="宋体" w:hAnsi="宋体"/>
          <w:sz w:val="21"/>
          <w:szCs w:val="22"/>
        </w:rPr>
      </w:pPr>
      <w:r>
        <w:rPr>
          <w:rFonts w:hint="eastAsia" w:ascii="宋体" w:hAnsi="宋体"/>
          <w:sz w:val="21"/>
          <w:szCs w:val="22"/>
        </w:rPr>
        <w:t xml:space="preserve">（4）夜间巡逻做到定时与不定时相结合，经常性对主要部门进行检查，发现隐患尽力解决，及时汇报，并做好记录。</w:t>
      </w:r>
      <w:r/>
    </w:p>
    <w:p>
      <w:pPr>
        <w:ind w:left="0" w:firstLine="420"/>
        <w:spacing w:line="360" w:lineRule="auto"/>
        <w:rPr>
          <w:rFonts w:ascii="宋体" w:hAnsi="宋体"/>
          <w:sz w:val="21"/>
          <w:szCs w:val="22"/>
        </w:rPr>
      </w:pPr>
      <w:r>
        <w:rPr>
          <w:rFonts w:hint="eastAsia" w:ascii="宋体" w:hAnsi="宋体"/>
          <w:sz w:val="21"/>
          <w:szCs w:val="22"/>
        </w:rPr>
        <w:t xml:space="preserve">（5）夜间值班期间要始终保持高度警惕性，不得饮酒、不得睡觉、不得随便带人进入园内、不得擅离工作岗位。</w:t>
      </w:r>
      <w:r/>
    </w:p>
    <w:p>
      <w:pPr>
        <w:ind w:left="0" w:firstLine="420"/>
        <w:spacing w:line="360" w:lineRule="auto"/>
        <w:rPr>
          <w:rFonts w:ascii="宋体" w:hAnsi="宋体"/>
          <w:sz w:val="21"/>
          <w:szCs w:val="22"/>
        </w:rPr>
      </w:pPr>
      <w:r>
        <w:rPr>
          <w:rFonts w:hint="eastAsia" w:ascii="宋体" w:hAnsi="宋体"/>
          <w:sz w:val="21"/>
          <w:szCs w:val="22"/>
        </w:rPr>
        <w:t xml:space="preserve">（6）认真做好当天的值班记录，发现滞留游客或偷越入园者，应及时报告公园管理处领导、派出所，并积极采取措施。</w:t>
      </w:r>
      <w:r/>
    </w:p>
    <w:p>
      <w:pPr>
        <w:ind w:left="0" w:firstLine="420"/>
        <w:spacing w:line="360" w:lineRule="auto"/>
        <w:rPr>
          <w:rFonts w:ascii="宋体" w:hAnsi="宋体"/>
          <w:sz w:val="21"/>
          <w:szCs w:val="22"/>
        </w:rPr>
      </w:pPr>
      <w:r>
        <w:rPr>
          <w:rFonts w:hint="eastAsia" w:ascii="宋体" w:hAnsi="宋体"/>
          <w:sz w:val="21"/>
          <w:szCs w:val="22"/>
        </w:rPr>
        <w:t xml:space="preserve">（7）安保人员如遇特殊情况需请假时，应提前向组长请假并落实替代人员后方可离岗，并按考勤制度执行。</w:t>
      </w:r>
      <w:r/>
    </w:p>
    <w:p>
      <w:pPr>
        <w:ind w:left="0" w:firstLine="420"/>
        <w:spacing w:line="360" w:lineRule="auto"/>
        <w:rPr>
          <w:rFonts w:ascii="宋体" w:hAnsi="宋体"/>
          <w:sz w:val="21"/>
          <w:szCs w:val="22"/>
        </w:rPr>
      </w:pPr>
      <w:r>
        <w:rPr>
          <w:rFonts w:hint="eastAsia" w:ascii="宋体" w:hAnsi="宋体"/>
          <w:sz w:val="21"/>
          <w:szCs w:val="22"/>
        </w:rPr>
        <w:t xml:space="preserve">（8）爱护值班用具，值班前对值班器具（巡逻仪、电筒等）进行检查，做到有备无患。</w:t>
      </w:r>
      <w:r/>
    </w:p>
    <w:p>
      <w:pPr>
        <w:ind w:left="0" w:firstLine="420"/>
        <w:spacing w:line="360" w:lineRule="auto"/>
        <w:rPr>
          <w:rFonts w:ascii="宋体" w:hAnsi="宋体"/>
          <w:sz w:val="21"/>
          <w:szCs w:val="22"/>
        </w:rPr>
      </w:pPr>
      <w:r>
        <w:rPr>
          <w:rFonts w:hint="eastAsia" w:ascii="宋体" w:hAnsi="宋体"/>
          <w:sz w:val="21"/>
          <w:szCs w:val="22"/>
        </w:rPr>
        <w:t xml:space="preserve">6.消（监）控人员管理标准要求</w:t>
      </w:r>
      <w:r/>
    </w:p>
    <w:p>
      <w:pPr>
        <w:ind w:left="0" w:firstLine="420"/>
        <w:spacing w:line="360" w:lineRule="auto"/>
        <w:rPr>
          <w:rFonts w:ascii="宋体" w:hAnsi="宋体"/>
          <w:sz w:val="21"/>
          <w:szCs w:val="22"/>
        </w:rPr>
      </w:pPr>
      <w:r>
        <w:rPr>
          <w:rFonts w:hint="eastAsia" w:ascii="宋体" w:hAnsi="宋体"/>
          <w:sz w:val="21"/>
          <w:szCs w:val="22"/>
        </w:rPr>
        <w:t xml:space="preserve">（1）消控室人员需要持有建（构）筑物消防员证书或消防设施操作员证，其中至少3人需持有四级（中级）或以上建（构）筑物消防员证书或四级（中级）或以上消防设施操作员证书。</w:t>
      </w:r>
      <w:r/>
    </w:p>
    <w:p>
      <w:pPr>
        <w:ind w:left="0" w:firstLine="420"/>
        <w:spacing w:line="360" w:lineRule="auto"/>
        <w:rPr>
          <w:rFonts w:ascii="宋体" w:hAnsi="宋体"/>
          <w:sz w:val="21"/>
          <w:szCs w:val="22"/>
        </w:rPr>
      </w:pPr>
      <w:r>
        <w:rPr>
          <w:rFonts w:hint="eastAsia" w:ascii="宋体" w:hAnsi="宋体"/>
          <w:sz w:val="21"/>
          <w:szCs w:val="22"/>
        </w:rPr>
        <w:t xml:space="preserve">（2）消防控制室必须实行每日24小时专人值班制度，每班不应少于2人。消防控制室工作人员应提前10分钟上岗，并做好交接班工作，接班人员未到岗前交班人员不得擅自离岗、替岗、睡岗，严禁值班前饮酒或在值班时进行娱乐活动，因确有特殊情况不能到岗的，应提前向单位主管领导请假，经批准后，由同等职务的人员代替值班。</w:t>
      </w:r>
      <w:r/>
    </w:p>
    <w:p>
      <w:pPr>
        <w:ind w:left="0" w:firstLine="420"/>
        <w:spacing w:line="360" w:lineRule="auto"/>
        <w:rPr>
          <w:rFonts w:ascii="宋体" w:hAnsi="宋体"/>
          <w:sz w:val="21"/>
          <w:szCs w:val="22"/>
        </w:rPr>
      </w:pPr>
      <w:r>
        <w:rPr>
          <w:rFonts w:hint="eastAsia" w:ascii="宋体" w:hAnsi="宋体"/>
          <w:sz w:val="21"/>
          <w:szCs w:val="22"/>
        </w:rPr>
        <w:t xml:space="preserve">（3）消防控制室的日常管理应符合《建筑消防设施的维护管理》（GA587）的有关要求。</w:t>
      </w:r>
      <w:r/>
    </w:p>
    <w:p>
      <w:pPr>
        <w:ind w:left="0" w:firstLine="420"/>
        <w:spacing w:line="360" w:lineRule="auto"/>
        <w:rPr>
          <w:rFonts w:ascii="宋体" w:hAnsi="宋体"/>
          <w:sz w:val="21"/>
          <w:szCs w:val="22"/>
        </w:rPr>
      </w:pPr>
      <w:r>
        <w:rPr>
          <w:rFonts w:hint="eastAsia" w:ascii="宋体" w:hAnsi="宋体"/>
          <w:sz w:val="21"/>
          <w:szCs w:val="22"/>
        </w:rPr>
        <w:t xml:space="preserve">（4）消防控制室应确保火灾自动报警系统和灭火系统处于正常工作状态。</w:t>
      </w:r>
      <w:r/>
    </w:p>
    <w:p>
      <w:pPr>
        <w:ind w:left="0" w:firstLine="420"/>
        <w:spacing w:line="360" w:lineRule="auto"/>
        <w:rPr>
          <w:rFonts w:ascii="宋体" w:hAnsi="宋体"/>
          <w:sz w:val="21"/>
          <w:szCs w:val="22"/>
        </w:rPr>
      </w:pPr>
      <w:r>
        <w:rPr>
          <w:rFonts w:hint="eastAsia" w:ascii="宋体" w:hAnsi="宋体"/>
          <w:sz w:val="21"/>
          <w:szCs w:val="22"/>
        </w:rPr>
        <w:t xml:space="preserve">（5）严禁无关人员进入消防控制室，随意触动设备。</w:t>
      </w:r>
      <w:r/>
    </w:p>
    <w:p>
      <w:pPr>
        <w:ind w:left="0" w:firstLine="420"/>
        <w:spacing w:line="360" w:lineRule="auto"/>
        <w:rPr>
          <w:rFonts w:ascii="宋体" w:hAnsi="宋体"/>
          <w:sz w:val="21"/>
          <w:szCs w:val="22"/>
        </w:rPr>
      </w:pPr>
      <w:r>
        <w:rPr>
          <w:rFonts w:hint="eastAsia" w:ascii="宋体" w:hAnsi="宋体"/>
          <w:sz w:val="21"/>
          <w:szCs w:val="22"/>
        </w:rPr>
        <w:t xml:space="preserve">（6）消防控制室内严禁存放易燃易爆危险物品和堆放与设备运行无关的杂物。</w:t>
      </w:r>
      <w:r/>
    </w:p>
    <w:p>
      <w:pPr>
        <w:ind w:left="0" w:firstLine="420"/>
        <w:spacing w:line="360" w:lineRule="auto"/>
        <w:rPr>
          <w:rFonts w:ascii="宋体" w:hAnsi="宋体"/>
          <w:sz w:val="21"/>
          <w:szCs w:val="22"/>
        </w:rPr>
      </w:pPr>
      <w:r>
        <w:rPr>
          <w:rFonts w:hint="eastAsia" w:ascii="宋体" w:hAnsi="宋体"/>
          <w:sz w:val="21"/>
          <w:szCs w:val="22"/>
        </w:rPr>
        <w:t xml:space="preserve">（7）消防控制室内严禁吸烟或动用明火。</w:t>
      </w:r>
      <w:r/>
    </w:p>
    <w:p>
      <w:pPr>
        <w:ind w:left="0" w:firstLine="420"/>
        <w:spacing w:line="360" w:lineRule="auto"/>
        <w:rPr>
          <w:rFonts w:ascii="宋体" w:hAnsi="宋体"/>
          <w:sz w:val="21"/>
          <w:szCs w:val="22"/>
        </w:rPr>
      </w:pPr>
      <w:r>
        <w:rPr>
          <w:rFonts w:hint="eastAsia" w:ascii="宋体" w:hAnsi="宋体"/>
          <w:sz w:val="21"/>
          <w:szCs w:val="22"/>
        </w:rPr>
        <w:t xml:space="preserve">（8）接到火灾警报后，消防控制室必须立即以最快方式确认。</w:t>
      </w:r>
      <w:r/>
    </w:p>
    <w:p>
      <w:pPr>
        <w:ind w:left="0" w:firstLine="420"/>
        <w:spacing w:line="360" w:lineRule="auto"/>
        <w:rPr>
          <w:rFonts w:ascii="宋体" w:hAnsi="宋体"/>
          <w:sz w:val="21"/>
          <w:szCs w:val="22"/>
        </w:rPr>
      </w:pPr>
      <w:r>
        <w:rPr>
          <w:rFonts w:hint="eastAsia" w:ascii="宋体" w:hAnsi="宋体"/>
          <w:sz w:val="21"/>
          <w:szCs w:val="22"/>
        </w:rPr>
        <w:t xml:space="preserve">（9）消防控制室必须立即启动单位内部灭火和应急疏散预案，并应同时报告单位负责人。</w:t>
      </w:r>
      <w:r/>
    </w:p>
    <w:p>
      <w:pPr>
        <w:ind w:left="0" w:firstLine="422"/>
        <w:spacing w:line="360" w:lineRule="auto"/>
        <w:rPr>
          <w:rFonts w:ascii="宋体" w:hAnsi="宋体"/>
          <w:b/>
          <w:bCs/>
          <w:sz w:val="21"/>
          <w:szCs w:val="22"/>
        </w:rPr>
      </w:pPr>
      <w:r>
        <w:rPr>
          <w:rFonts w:hint="eastAsia" w:ascii="宋体" w:hAnsi="宋体"/>
          <w:b/>
          <w:bCs/>
          <w:sz w:val="21"/>
          <w:szCs w:val="22"/>
        </w:rPr>
        <w:t xml:space="preserve">（八）</w:t>
      </w:r>
      <w:r>
        <w:rPr>
          <w:rFonts w:hint="eastAsia" w:ascii="宋体" w:hAnsi="宋体"/>
          <w:b/>
          <w:bCs/>
          <w:sz w:val="21"/>
          <w:szCs w:val="21"/>
        </w:rPr>
        <w:t xml:space="preserve">网络信息管理、仓管及维修人员配置及工作范围</w:t>
      </w:r>
      <w:r/>
    </w:p>
    <w:p>
      <w:pPr>
        <w:ind w:left="0" w:firstLine="420"/>
        <w:spacing w:line="360" w:lineRule="auto"/>
        <w:rPr>
          <w:rFonts w:ascii="宋体" w:hAnsi="宋体"/>
          <w:sz w:val="21"/>
          <w:szCs w:val="22"/>
        </w:rPr>
      </w:pPr>
      <w:r>
        <w:rPr>
          <w:rFonts w:hint="eastAsia" w:ascii="宋体" w:hAnsi="宋体"/>
          <w:sz w:val="21"/>
          <w:szCs w:val="22"/>
        </w:rPr>
        <w:t xml:space="preserve">1.仓管及维修人员（1人）职责</w:t>
      </w:r>
      <w:r/>
    </w:p>
    <w:p>
      <w:pPr>
        <w:ind w:left="0" w:firstLine="420"/>
        <w:spacing w:line="360" w:lineRule="auto"/>
        <w:rPr>
          <w:rFonts w:ascii="宋体" w:hAnsi="宋体"/>
          <w:sz w:val="21"/>
          <w:szCs w:val="22"/>
        </w:rPr>
      </w:pPr>
      <w:r>
        <w:rPr>
          <w:rFonts w:hint="eastAsia" w:ascii="宋体" w:hAnsi="宋体"/>
          <w:sz w:val="21"/>
          <w:szCs w:val="22"/>
        </w:rPr>
        <w:t xml:space="preserve">（1）负责公园仓库管理，做好物品入库、出库登记工作。</w:t>
      </w:r>
      <w:r/>
    </w:p>
    <w:p>
      <w:pPr>
        <w:ind w:left="0" w:firstLine="420"/>
        <w:spacing w:line="360" w:lineRule="auto"/>
        <w:rPr>
          <w:rFonts w:ascii="宋体" w:hAnsi="宋体"/>
          <w:sz w:val="21"/>
          <w:szCs w:val="22"/>
        </w:rPr>
      </w:pPr>
      <w:r>
        <w:rPr>
          <w:rFonts w:hint="eastAsia" w:ascii="宋体" w:hAnsi="宋体"/>
          <w:sz w:val="21"/>
          <w:szCs w:val="22"/>
        </w:rPr>
        <w:t xml:space="preserve">（2）熟悉管理范围内各种设备性能、运行情况和有关技术资料和数据，保持设备设施处于良好的运行状态。</w:t>
      </w:r>
      <w:r/>
    </w:p>
    <w:p>
      <w:pPr>
        <w:ind w:left="0" w:firstLine="420"/>
        <w:spacing w:line="360" w:lineRule="auto"/>
        <w:rPr>
          <w:rFonts w:ascii="宋体" w:hAnsi="宋体"/>
          <w:sz w:val="21"/>
          <w:szCs w:val="22"/>
        </w:rPr>
      </w:pPr>
      <w:r>
        <w:rPr>
          <w:rFonts w:hint="eastAsia" w:ascii="宋体" w:hAnsi="宋体"/>
          <w:sz w:val="21"/>
          <w:szCs w:val="22"/>
        </w:rPr>
        <w:t xml:space="preserve">（3）负责巡查公园内设施设备正常运转情况，发现问题及时处理。</w:t>
      </w:r>
      <w:r/>
    </w:p>
    <w:p>
      <w:pPr>
        <w:ind w:left="0" w:firstLine="420"/>
        <w:spacing w:line="360" w:lineRule="auto"/>
        <w:rPr>
          <w:rFonts w:ascii="宋体" w:hAnsi="宋体"/>
          <w:sz w:val="21"/>
          <w:szCs w:val="22"/>
        </w:rPr>
      </w:pPr>
      <w:r>
        <w:rPr>
          <w:rFonts w:hint="eastAsia" w:ascii="宋体" w:hAnsi="宋体"/>
          <w:sz w:val="21"/>
          <w:szCs w:val="22"/>
        </w:rPr>
        <w:t xml:space="preserve">（4）负责公园设施门窗、家具、椅子、垃圾桶等的零维修工作。</w:t>
      </w:r>
      <w:r/>
    </w:p>
    <w:p>
      <w:pPr>
        <w:ind w:left="0" w:firstLine="420"/>
        <w:spacing w:line="360" w:lineRule="auto"/>
        <w:rPr>
          <w:rFonts w:ascii="宋体" w:hAnsi="宋体"/>
          <w:sz w:val="21"/>
          <w:szCs w:val="22"/>
        </w:rPr>
      </w:pPr>
      <w:r>
        <w:rPr>
          <w:rFonts w:hint="eastAsia" w:ascii="宋体" w:hAnsi="宋体"/>
          <w:sz w:val="21"/>
          <w:szCs w:val="22"/>
        </w:rPr>
        <w:t xml:space="preserve">（5）完成上级领导交办的其它工作。</w:t>
      </w:r>
      <w:r/>
    </w:p>
    <w:p>
      <w:pPr>
        <w:ind w:left="0" w:firstLine="420"/>
        <w:spacing w:line="360" w:lineRule="auto"/>
        <w:rPr>
          <w:rFonts w:ascii="宋体" w:hAnsi="宋体"/>
          <w:sz w:val="21"/>
          <w:szCs w:val="22"/>
        </w:rPr>
      </w:pPr>
      <w:r>
        <w:rPr>
          <w:rFonts w:hint="eastAsia" w:ascii="宋体" w:hAnsi="宋体"/>
          <w:sz w:val="21"/>
          <w:szCs w:val="22"/>
        </w:rPr>
        <w:t xml:space="preserve">2.网络信息管理人员（1人）职责</w:t>
      </w:r>
      <w:r/>
    </w:p>
    <w:p>
      <w:pPr>
        <w:ind w:left="0" w:firstLine="420"/>
        <w:spacing w:line="360" w:lineRule="auto"/>
        <w:rPr>
          <w:rFonts w:ascii="宋体" w:hAnsi="宋体"/>
          <w:sz w:val="21"/>
          <w:szCs w:val="22"/>
        </w:rPr>
      </w:pPr>
      <w:r>
        <w:rPr>
          <w:rFonts w:hint="eastAsia" w:ascii="宋体" w:hAnsi="宋体"/>
          <w:sz w:val="21"/>
          <w:szCs w:val="22"/>
        </w:rPr>
        <w:t xml:space="preserve">（1）会基本的电脑操作能熟练掌握公园所有智能化设备的正常操作。</w:t>
      </w:r>
      <w:r/>
    </w:p>
    <w:p>
      <w:pPr>
        <w:ind w:left="0" w:firstLine="420"/>
        <w:spacing w:line="360" w:lineRule="auto"/>
        <w:rPr>
          <w:rFonts w:ascii="宋体" w:hAnsi="宋体"/>
          <w:sz w:val="21"/>
          <w:szCs w:val="22"/>
        </w:rPr>
      </w:pPr>
      <w:r>
        <w:rPr>
          <w:rFonts w:hint="eastAsia" w:ascii="宋体" w:hAnsi="宋体"/>
          <w:sz w:val="21"/>
          <w:szCs w:val="22"/>
        </w:rPr>
        <w:t xml:space="preserve">（2）负责机房的网络安全，能配合甲方调试机房内的各类网络设备。</w:t>
      </w:r>
      <w:r/>
    </w:p>
    <w:p>
      <w:pPr>
        <w:ind w:left="0" w:firstLine="420"/>
        <w:spacing w:line="360" w:lineRule="auto"/>
        <w:rPr>
          <w:rFonts w:ascii="宋体" w:hAnsi="宋体"/>
          <w:sz w:val="21"/>
          <w:szCs w:val="22"/>
        </w:rPr>
      </w:pPr>
      <w:r>
        <w:rPr>
          <w:rFonts w:hint="eastAsia" w:ascii="宋体" w:hAnsi="宋体"/>
          <w:sz w:val="21"/>
          <w:szCs w:val="22"/>
        </w:rPr>
        <w:t xml:space="preserve">（3）负责公园办公网络、办公设备的维护工作。</w:t>
      </w:r>
      <w:r/>
    </w:p>
    <w:p>
      <w:pPr>
        <w:ind w:left="0" w:firstLine="420"/>
        <w:spacing w:line="360" w:lineRule="auto"/>
        <w:rPr>
          <w:rFonts w:ascii="宋体" w:hAnsi="宋体"/>
          <w:sz w:val="21"/>
          <w:szCs w:val="22"/>
        </w:rPr>
      </w:pPr>
      <w:r>
        <w:rPr>
          <w:rFonts w:hint="eastAsia" w:ascii="宋体" w:hAnsi="宋体"/>
          <w:sz w:val="21"/>
          <w:szCs w:val="22"/>
        </w:rPr>
        <w:t xml:space="preserve">（4）完成上级领导交办的其它工作。</w:t>
      </w:r>
      <w:r/>
    </w:p>
    <w:p>
      <w:pPr>
        <w:ind w:left="0" w:firstLine="422"/>
        <w:spacing w:line="360" w:lineRule="auto"/>
        <w:rPr>
          <w:rFonts w:ascii="宋体" w:hAnsi="宋体"/>
          <w:b/>
          <w:bCs/>
          <w:sz w:val="21"/>
          <w:szCs w:val="22"/>
        </w:rPr>
      </w:pPr>
      <w:r>
        <w:rPr>
          <w:rFonts w:hint="eastAsia" w:ascii="宋体" w:hAnsi="宋体"/>
          <w:b/>
          <w:bCs/>
          <w:sz w:val="21"/>
          <w:szCs w:val="22"/>
        </w:rPr>
        <w:t xml:space="preserve">（九）</w:t>
      </w:r>
      <w:r>
        <w:rPr>
          <w:rFonts w:hint="eastAsia" w:ascii="宋体" w:hAnsi="宋体"/>
          <w:b/>
          <w:bCs/>
          <w:sz w:val="21"/>
          <w:szCs w:val="21"/>
        </w:rPr>
        <w:t xml:space="preserve">博物馆管理员、讲解员职责</w:t>
      </w:r>
      <w:r/>
    </w:p>
    <w:p>
      <w:pPr>
        <w:ind w:left="0" w:firstLine="420"/>
        <w:spacing w:line="360" w:lineRule="auto"/>
        <w:rPr>
          <w:rFonts w:ascii="宋体" w:hAnsi="宋体"/>
          <w:sz w:val="21"/>
          <w:szCs w:val="22"/>
        </w:rPr>
      </w:pPr>
      <w:r>
        <w:rPr>
          <w:rFonts w:hint="eastAsia" w:ascii="宋体" w:hAnsi="宋体"/>
          <w:sz w:val="21"/>
          <w:szCs w:val="22"/>
        </w:rPr>
        <w:t xml:space="preserve">1.博物</w:t>
      </w:r>
      <w:r>
        <w:rPr>
          <w:rFonts w:hint="eastAsia" w:ascii="宋体" w:hAnsi="宋体"/>
          <w:sz w:val="21"/>
          <w:szCs w:val="21"/>
        </w:rPr>
        <w:t xml:space="preserve">馆</w:t>
      </w:r>
      <w:r>
        <w:rPr>
          <w:rFonts w:hint="eastAsia" w:ascii="宋体" w:hAnsi="宋体"/>
          <w:sz w:val="21"/>
          <w:szCs w:val="22"/>
        </w:rPr>
        <w:t xml:space="preserve">管理员（1人）职责</w:t>
      </w:r>
      <w:r/>
    </w:p>
    <w:p>
      <w:pPr>
        <w:ind w:left="0" w:firstLine="420"/>
        <w:spacing w:line="360" w:lineRule="auto"/>
        <w:rPr>
          <w:rFonts w:ascii="宋体" w:hAnsi="宋体"/>
          <w:sz w:val="21"/>
          <w:szCs w:val="22"/>
        </w:rPr>
      </w:pPr>
      <w:r>
        <w:rPr>
          <w:rFonts w:hint="eastAsia" w:ascii="宋体" w:hAnsi="宋体"/>
          <w:sz w:val="21"/>
          <w:szCs w:val="22"/>
        </w:rPr>
        <w:t xml:space="preserve">（1）负责体育博物馆馆务工作，对体育博物馆的财政预算，以及全年工作计划、季度工作计划、月份工作计划乃至一周工作计划、活动安排作出整体性筹划布置、宏观及微观的计划设计。</w:t>
      </w:r>
      <w:r/>
    </w:p>
    <w:p>
      <w:pPr>
        <w:ind w:left="0" w:firstLine="420"/>
        <w:spacing w:line="360" w:lineRule="auto"/>
        <w:rPr>
          <w:rFonts w:ascii="宋体" w:hAnsi="宋体"/>
          <w:sz w:val="21"/>
          <w:szCs w:val="22"/>
        </w:rPr>
      </w:pPr>
      <w:r>
        <w:rPr>
          <w:rFonts w:hint="eastAsia" w:ascii="宋体" w:hAnsi="宋体"/>
          <w:sz w:val="21"/>
          <w:szCs w:val="22"/>
        </w:rPr>
        <w:t xml:space="preserve">（2）根据体育博物馆的陈列展览、藏品保管、宣传教育三大专业职能的工作特性，进行工作部署、指导、协调与统筹安排。</w:t>
      </w:r>
      <w:r/>
    </w:p>
    <w:p>
      <w:pPr>
        <w:ind w:left="0" w:firstLine="420"/>
        <w:spacing w:line="360" w:lineRule="auto"/>
        <w:rPr>
          <w:rFonts w:ascii="宋体" w:hAnsi="宋体"/>
          <w:sz w:val="21"/>
          <w:szCs w:val="22"/>
        </w:rPr>
      </w:pPr>
      <w:r>
        <w:rPr>
          <w:rFonts w:hint="eastAsia" w:ascii="宋体" w:hAnsi="宋体"/>
          <w:sz w:val="21"/>
          <w:szCs w:val="22"/>
        </w:rPr>
        <w:t xml:space="preserve">2.博物</w:t>
      </w:r>
      <w:r>
        <w:rPr>
          <w:rFonts w:hint="eastAsia" w:ascii="宋体" w:hAnsi="宋体"/>
          <w:sz w:val="21"/>
          <w:szCs w:val="21"/>
        </w:rPr>
        <w:t xml:space="preserve">馆</w:t>
      </w:r>
      <w:r>
        <w:rPr>
          <w:rFonts w:hint="eastAsia" w:ascii="宋体" w:hAnsi="宋体"/>
          <w:sz w:val="21"/>
          <w:szCs w:val="22"/>
        </w:rPr>
        <w:t xml:space="preserve">讲解员（1人）职责</w:t>
      </w:r>
      <w:r/>
    </w:p>
    <w:p>
      <w:pPr>
        <w:ind w:left="0" w:firstLine="420"/>
        <w:spacing w:line="360" w:lineRule="auto"/>
        <w:rPr>
          <w:rFonts w:ascii="宋体" w:hAnsi="宋体"/>
          <w:sz w:val="21"/>
          <w:szCs w:val="22"/>
        </w:rPr>
      </w:pPr>
      <w:r>
        <w:rPr>
          <w:rFonts w:hint="eastAsia" w:ascii="宋体" w:hAnsi="宋体"/>
          <w:sz w:val="21"/>
          <w:szCs w:val="22"/>
        </w:rPr>
        <w:t xml:space="preserve">（1）讲解员对待参观者要谦虚谨慎，热情待人，微笑服务，树立起良好的职业形象。</w:t>
      </w:r>
      <w:r/>
    </w:p>
    <w:p>
      <w:pPr>
        <w:ind w:left="0" w:firstLine="420"/>
        <w:spacing w:line="360" w:lineRule="auto"/>
        <w:rPr>
          <w:rFonts w:ascii="宋体" w:hAnsi="宋体"/>
          <w:sz w:val="21"/>
          <w:szCs w:val="22"/>
        </w:rPr>
      </w:pPr>
      <w:r>
        <w:rPr>
          <w:rFonts w:hint="eastAsia" w:ascii="宋体" w:hAnsi="宋体"/>
          <w:sz w:val="21"/>
          <w:szCs w:val="22"/>
        </w:rPr>
        <w:t xml:space="preserve">（2）提高讲解服务水平，加强思想道德修养，热爱讲解工作，努力钻研讲解业务，不断提高自己的业务水平，向社会和观众提供优质的讲解服务。</w:t>
      </w:r>
      <w:r/>
    </w:p>
    <w:p>
      <w:pPr>
        <w:ind w:left="0" w:firstLine="420"/>
        <w:spacing w:line="360" w:lineRule="auto"/>
        <w:rPr>
          <w:rFonts w:ascii="宋体" w:hAnsi="宋体"/>
          <w:sz w:val="21"/>
          <w:szCs w:val="22"/>
        </w:rPr>
      </w:pPr>
      <w:r>
        <w:rPr>
          <w:rFonts w:hint="eastAsia" w:ascii="宋体" w:hAnsi="宋体"/>
          <w:sz w:val="21"/>
          <w:szCs w:val="22"/>
        </w:rPr>
        <w:t xml:space="preserve">（3）微笑服务，文明服务，讲解员工作时间使用普通话。</w:t>
      </w:r>
      <w:r/>
    </w:p>
    <w:p>
      <w:pPr>
        <w:ind w:left="0" w:firstLine="420"/>
        <w:spacing w:line="360" w:lineRule="auto"/>
        <w:rPr>
          <w:rFonts w:ascii="宋体" w:hAnsi="宋体"/>
          <w:sz w:val="21"/>
          <w:szCs w:val="22"/>
        </w:rPr>
      </w:pPr>
      <w:r>
        <w:rPr>
          <w:rFonts w:hint="eastAsia" w:ascii="宋体" w:hAnsi="宋体"/>
          <w:sz w:val="21"/>
          <w:szCs w:val="22"/>
        </w:rPr>
        <w:t xml:space="preserve">（4）根据讲解材料提炼、编写讲解词，文字流畅，词汇丰富，实事求是，在实际讲解中找到适合自己的讲解风格。</w:t>
      </w:r>
      <w:r/>
    </w:p>
    <w:p>
      <w:pPr>
        <w:ind w:left="0" w:firstLine="420"/>
        <w:spacing w:line="360" w:lineRule="auto"/>
        <w:rPr>
          <w:rFonts w:ascii="宋体" w:hAnsi="宋体"/>
          <w:sz w:val="21"/>
          <w:szCs w:val="22"/>
        </w:rPr>
      </w:pPr>
      <w:r>
        <w:rPr>
          <w:rFonts w:hint="eastAsia" w:ascii="宋体" w:hAnsi="宋体"/>
          <w:sz w:val="21"/>
          <w:szCs w:val="22"/>
        </w:rPr>
        <w:t xml:space="preserve">（5）要做好咨询解答工作，认真解答观众提出的书面或口头问询，虚心听取与接受观众意见，善于向观众学习。</w:t>
      </w:r>
      <w:r/>
    </w:p>
    <w:p>
      <w:pPr>
        <w:ind w:left="0" w:firstLine="420"/>
        <w:spacing w:line="360" w:lineRule="auto"/>
        <w:rPr>
          <w:rFonts w:ascii="宋体" w:hAnsi="宋体"/>
          <w:sz w:val="21"/>
          <w:szCs w:val="22"/>
        </w:rPr>
      </w:pPr>
      <w:r>
        <w:rPr>
          <w:rFonts w:hint="eastAsia" w:ascii="宋体" w:hAnsi="宋体"/>
          <w:sz w:val="21"/>
          <w:szCs w:val="22"/>
        </w:rPr>
        <w:t xml:space="preserve">（6）积极反映讲解接待工作中出现的新情况、新问题，并提出合理建议。</w:t>
      </w:r>
      <w:r/>
    </w:p>
    <w:p>
      <w:pPr>
        <w:ind w:left="0" w:firstLine="420"/>
        <w:spacing w:line="360" w:lineRule="auto"/>
        <w:rPr>
          <w:rFonts w:ascii="宋体" w:hAnsi="宋体"/>
          <w:sz w:val="21"/>
          <w:szCs w:val="22"/>
        </w:rPr>
      </w:pPr>
      <w:r>
        <w:rPr>
          <w:rFonts w:hint="eastAsia" w:ascii="宋体" w:hAnsi="宋体"/>
          <w:sz w:val="21"/>
          <w:szCs w:val="22"/>
        </w:rPr>
        <w:t xml:space="preserve">（7）注重讲解员自身的形象，进行讲解工作时，要着讲解工作套装，并注意仪表仪容的端庄得体。</w:t>
      </w:r>
      <w:r/>
    </w:p>
    <w:p>
      <w:pPr>
        <w:ind w:left="0" w:firstLine="422"/>
        <w:spacing w:line="360" w:lineRule="auto"/>
        <w:rPr>
          <w:rFonts w:ascii="宋体" w:hAnsi="宋体"/>
          <w:b/>
          <w:bCs/>
          <w:sz w:val="21"/>
          <w:szCs w:val="22"/>
        </w:rPr>
      </w:pPr>
      <w:r>
        <w:rPr>
          <w:rFonts w:hint="eastAsia" w:ascii="宋体" w:hAnsi="宋体"/>
          <w:b/>
          <w:bCs/>
          <w:sz w:val="21"/>
          <w:szCs w:val="22"/>
        </w:rPr>
        <w:t xml:space="preserve">（十）</w:t>
      </w:r>
      <w:r>
        <w:rPr>
          <w:rFonts w:hint="eastAsia" w:ascii="宋体" w:hAnsi="宋体"/>
          <w:b/>
          <w:bCs/>
          <w:sz w:val="21"/>
          <w:szCs w:val="21"/>
        </w:rPr>
        <w:t xml:space="preserve">高低压电工职责</w:t>
      </w:r>
      <w:r/>
    </w:p>
    <w:p>
      <w:pPr>
        <w:ind w:left="0" w:firstLine="420"/>
        <w:spacing w:line="360" w:lineRule="auto"/>
        <w:rPr>
          <w:rFonts w:ascii="宋体" w:hAnsi="宋体"/>
          <w:sz w:val="21"/>
          <w:szCs w:val="22"/>
        </w:rPr>
      </w:pPr>
      <w:r>
        <w:rPr>
          <w:rFonts w:hint="eastAsia" w:ascii="宋体" w:hAnsi="宋体"/>
          <w:sz w:val="21"/>
          <w:szCs w:val="22"/>
        </w:rPr>
        <w:t xml:space="preserve">1.人员配置：4人，其中高、低压电工各2人</w:t>
      </w:r>
      <w:r/>
    </w:p>
    <w:p>
      <w:pPr>
        <w:ind w:left="0" w:firstLine="420"/>
        <w:spacing w:line="360" w:lineRule="auto"/>
        <w:rPr>
          <w:rFonts w:ascii="宋体" w:hAnsi="宋体"/>
          <w:sz w:val="21"/>
          <w:szCs w:val="22"/>
        </w:rPr>
      </w:pPr>
      <w:r>
        <w:rPr>
          <w:rFonts w:hint="eastAsia" w:ascii="宋体" w:hAnsi="宋体"/>
          <w:sz w:val="21"/>
          <w:szCs w:val="22"/>
        </w:rPr>
        <w:t xml:space="preserve">2.工作职责</w:t>
      </w:r>
      <w:r/>
    </w:p>
    <w:p>
      <w:pPr>
        <w:ind w:left="0" w:firstLine="420"/>
        <w:spacing w:line="360" w:lineRule="auto"/>
        <w:rPr>
          <w:rFonts w:ascii="宋体" w:hAnsi="宋体"/>
          <w:sz w:val="21"/>
          <w:szCs w:val="22"/>
        </w:rPr>
      </w:pPr>
      <w:r>
        <w:rPr>
          <w:rFonts w:hint="eastAsia" w:ascii="宋体" w:hAnsi="宋体"/>
          <w:sz w:val="21"/>
          <w:szCs w:val="22"/>
        </w:rPr>
        <w:t xml:space="preserve">（1）熟悉本单位配电系统原理 、线路情况 、设备情况 ，熟练掌握设备的技术性能及操作 ，熟知配变电专用工具的使用及高低压安全知识，熟悉日常各部门的用电设施负载特点情况。</w:t>
      </w:r>
      <w:r/>
    </w:p>
    <w:p>
      <w:pPr>
        <w:ind w:left="0" w:firstLine="420"/>
        <w:spacing w:line="360" w:lineRule="auto"/>
        <w:rPr>
          <w:rFonts w:ascii="宋体" w:hAnsi="宋体"/>
          <w:sz w:val="21"/>
          <w:szCs w:val="22"/>
        </w:rPr>
      </w:pPr>
      <w:r>
        <w:rPr>
          <w:rFonts w:hint="eastAsia" w:ascii="宋体" w:hAnsi="宋体"/>
          <w:sz w:val="21"/>
          <w:szCs w:val="22"/>
        </w:rPr>
        <w:t xml:space="preserve">（2）高压电工必须持特种作业操作证（准操项目：高压电工作业）上岗、低压电工必须持特种作业操作证（准操项目：低压电工作业）上岗，严格执行《电气安全工作规程》，熟悉本单位高、低压配电设备的性能，系统原理，运行方式和设备情况。经常巡视设施设备运行情况，并认真做好工作记录。</w:t>
      </w:r>
      <w:r/>
    </w:p>
    <w:p>
      <w:pPr>
        <w:ind w:left="0" w:firstLine="420"/>
        <w:spacing w:line="360" w:lineRule="auto"/>
        <w:rPr>
          <w:rFonts w:ascii="宋体" w:hAnsi="宋体"/>
          <w:sz w:val="21"/>
          <w:szCs w:val="22"/>
        </w:rPr>
      </w:pPr>
      <w:r>
        <w:rPr>
          <w:rFonts w:hint="eastAsia" w:ascii="宋体" w:hAnsi="宋体"/>
          <w:sz w:val="21"/>
          <w:szCs w:val="22"/>
        </w:rPr>
        <w:t xml:space="preserve">（3）巡视过程中发现不正常情况，按规程及时处理，应详细记录工作日志。无法消除的故障要及时汇报上一级领导处理。</w:t>
      </w:r>
      <w:r/>
    </w:p>
    <w:p>
      <w:pPr>
        <w:ind w:left="0" w:firstLine="420"/>
        <w:spacing w:line="360" w:lineRule="auto"/>
        <w:rPr>
          <w:rFonts w:ascii="宋体" w:hAnsi="宋体"/>
          <w:sz w:val="21"/>
          <w:szCs w:val="22"/>
        </w:rPr>
      </w:pPr>
      <w:r>
        <w:rPr>
          <w:rFonts w:hint="eastAsia" w:ascii="宋体" w:hAnsi="宋体"/>
          <w:sz w:val="21"/>
          <w:szCs w:val="22"/>
        </w:rPr>
        <w:t xml:space="preserve">（4）认真做好公园水电等设施设备的日常维修工作。并协助维保公司做好专业设备的维保工作。确保公园设施设备安全正常运行。</w:t>
      </w:r>
      <w:r/>
    </w:p>
    <w:p>
      <w:pPr>
        <w:ind w:left="0" w:firstLine="420"/>
        <w:spacing w:line="360" w:lineRule="auto"/>
        <w:rPr>
          <w:rFonts w:ascii="宋体" w:hAnsi="宋体"/>
          <w:sz w:val="21"/>
          <w:szCs w:val="22"/>
        </w:rPr>
      </w:pPr>
      <w:r>
        <w:rPr>
          <w:rFonts w:hint="eastAsia" w:ascii="宋体" w:hAnsi="宋体"/>
          <w:sz w:val="21"/>
          <w:szCs w:val="22"/>
        </w:rPr>
        <w:t xml:space="preserve">（5）高低压电工进出变电所、箱变时必须随手关门，闲杂人员一律不准入内。</w:t>
      </w:r>
      <w:r/>
    </w:p>
    <w:p>
      <w:pPr>
        <w:ind w:left="0" w:firstLine="420"/>
        <w:spacing w:line="360" w:lineRule="auto"/>
        <w:rPr>
          <w:rFonts w:ascii="宋体" w:hAnsi="宋体"/>
          <w:sz w:val="21"/>
          <w:szCs w:val="22"/>
        </w:rPr>
      </w:pPr>
      <w:r>
        <w:rPr>
          <w:rFonts w:hint="eastAsia" w:ascii="宋体" w:hAnsi="宋体"/>
          <w:sz w:val="21"/>
          <w:szCs w:val="22"/>
        </w:rPr>
        <w:t xml:space="preserve">（6）值班电工必须保持变电所的清洁卫生，变电所一星期必须彻底打扫卫生一次，变配电装置至少每年清扫一次。 </w:t>
      </w:r>
      <w:r/>
    </w:p>
    <w:p>
      <w:pPr>
        <w:ind w:left="0" w:firstLine="420"/>
        <w:spacing w:line="360" w:lineRule="auto"/>
        <w:rPr>
          <w:rFonts w:ascii="宋体" w:hAnsi="宋体"/>
          <w:sz w:val="21"/>
          <w:szCs w:val="22"/>
        </w:rPr>
      </w:pPr>
      <w:r>
        <w:rPr>
          <w:rFonts w:hint="eastAsia" w:ascii="宋体" w:hAnsi="宋体"/>
          <w:sz w:val="21"/>
          <w:szCs w:val="22"/>
        </w:rPr>
        <w:t xml:space="preserve">（7）安全用电工具稳定可靠，放在清洁干燥处，物品摆放整齐，变电所内不堆放杂物。</w:t>
      </w:r>
      <w:r/>
    </w:p>
    <w:p>
      <w:pPr>
        <w:ind w:left="0" w:firstLine="420"/>
        <w:spacing w:line="360" w:lineRule="auto"/>
        <w:rPr>
          <w:rFonts w:ascii="宋体" w:hAnsi="宋体"/>
          <w:sz w:val="21"/>
          <w:szCs w:val="22"/>
        </w:rPr>
      </w:pPr>
      <w:r>
        <w:rPr>
          <w:rFonts w:hint="eastAsia" w:ascii="宋体" w:hAnsi="宋体"/>
          <w:sz w:val="21"/>
          <w:szCs w:val="22"/>
        </w:rPr>
        <w:t xml:space="preserve">（8）上岗工作时做好必要的安全措施，穿戴好必要的防护装备。严禁在变电所等重点部位吸烟，严禁酒后上岗作业。 </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（9）服从项目经理的指挥、分配和工作安排，完成项目经理交代的其他临时性工作</w:t>
      </w:r>
      <w:r/>
    </w:p>
    <w:p>
      <w:pPr>
        <w:ind w:left="0" w:firstLine="420"/>
        <w:spacing w:line="360" w:lineRule="auto"/>
        <w:rPr>
          <w:rFonts w:ascii="宋体" w:hAnsi="宋体"/>
          <w:b/>
          <w:bCs/>
          <w:sz w:val="21"/>
          <w:szCs w:val="22"/>
        </w:rPr>
      </w:pPr>
      <w:r>
        <w:rPr>
          <w:rFonts w:ascii="宋体" w:hAnsi="宋体"/>
          <w:b/>
          <w:bCs/>
          <w:sz w:val="21"/>
          <w:szCs w:val="22"/>
        </w:rPr>
        <w:t xml:space="preserve">（十一）其他</w:t>
      </w:r>
      <w:r/>
    </w:p>
    <w:p>
      <w:pPr>
        <w:ind w:left="0" w:firstLine="420"/>
        <w:spacing w:line="360" w:lineRule="auto"/>
        <w:rPr>
          <w:rFonts w:ascii="宋体" w:hAnsi="宋体"/>
          <w:sz w:val="21"/>
          <w:szCs w:val="22"/>
        </w:rPr>
      </w:pPr>
      <w:r>
        <w:rPr>
          <w:rFonts w:hint="eastAsia" w:ascii="宋体" w:hAnsi="宋体"/>
          <w:sz w:val="21"/>
          <w:szCs w:val="22"/>
        </w:rPr>
        <w:t xml:space="preserve">1.中标单位此次投标报价包含需要安排专业人员对公园内建筑高空玻璃清洗一次的费用；并且包含日常维修中更换单件500元（含500元）以下材料费用，费用超过500元的材料由投标单位出具项目清单报价并经采购方审批同意后由采购方承担。</w:t>
      </w:r>
      <w:r/>
    </w:p>
    <w:p>
      <w:pPr>
        <w:ind w:left="0" w:firstLine="420"/>
        <w:spacing w:line="360" w:lineRule="auto"/>
        <w:rPr>
          <w:rFonts w:ascii="宋体" w:hAnsi="宋体"/>
          <w:b/>
          <w:bCs/>
          <w:sz w:val="21"/>
          <w:szCs w:val="22"/>
        </w:rPr>
      </w:pPr>
      <w:r>
        <w:rPr>
          <w:rFonts w:ascii="宋体" w:hAnsi="宋体"/>
          <w:b/>
          <w:bCs/>
          <w:sz w:val="21"/>
          <w:szCs w:val="22"/>
        </w:rPr>
        <w:t xml:space="preserve">（十</w:t>
      </w:r>
      <w:r>
        <w:rPr>
          <w:rFonts w:hint="eastAsia" w:ascii="宋体" w:hAnsi="宋体"/>
          <w:b/>
          <w:bCs/>
          <w:sz w:val="21"/>
          <w:szCs w:val="22"/>
        </w:rPr>
        <w:t xml:space="preserve">二</w:t>
      </w:r>
      <w:r>
        <w:rPr>
          <w:rFonts w:ascii="宋体" w:hAnsi="宋体"/>
          <w:b/>
          <w:bCs/>
          <w:sz w:val="21"/>
          <w:szCs w:val="22"/>
        </w:rPr>
        <w:t xml:space="preserve">）</w:t>
      </w:r>
      <w:r>
        <w:rPr>
          <w:rFonts w:hint="eastAsia" w:ascii="宋体" w:hAnsi="宋体"/>
          <w:b/>
          <w:bCs/>
          <w:sz w:val="21"/>
          <w:szCs w:val="22"/>
        </w:rPr>
        <w:t xml:space="preserve">项目方案</w:t>
      </w:r>
      <w:r/>
    </w:p>
    <w:p>
      <w:pPr>
        <w:ind w:left="0" w:firstLine="420"/>
        <w:spacing w:line="360" w:lineRule="auto"/>
        <w:rPr>
          <w:rFonts w:ascii="宋体" w:hAnsi="宋体"/>
          <w:sz w:val="21"/>
          <w:szCs w:val="22"/>
        </w:rPr>
      </w:pPr>
      <w:r>
        <w:rPr>
          <w:rFonts w:hint="eastAsia" w:ascii="宋体" w:hAnsi="宋体"/>
          <w:sz w:val="21"/>
          <w:szCs w:val="22"/>
        </w:rPr>
        <w:t xml:space="preserve">投标人根据本项目特点，制定项目物业管理服务构想方案，包括但不限于：项目服务理念；项目管理模式；项目具体重点难点分析及应对措施。</w:t>
      </w:r>
      <w:r/>
    </w:p>
    <w:p>
      <w:pPr>
        <w:ind w:left="0" w:firstLine="420"/>
        <w:spacing w:line="360" w:lineRule="auto"/>
        <w:rPr>
          <w:rFonts w:ascii="宋体" w:hAnsi="宋体"/>
          <w:sz w:val="21"/>
          <w:szCs w:val="22"/>
        </w:rPr>
      </w:pPr>
      <w:r>
        <w:rPr>
          <w:rFonts w:hint="eastAsia" w:ascii="宋体" w:hAnsi="宋体"/>
          <w:sz w:val="21"/>
          <w:szCs w:val="22"/>
        </w:rPr>
        <w:t xml:space="preserve">投标人根据本项目特点，制定日常管理服务方案，包括但不限于：秩序维护服务方案；保洁服务方案；维修服务方案；消防服务方案；讲解服务方案。</w:t>
      </w:r>
      <w:r/>
    </w:p>
    <w:p>
      <w:pPr>
        <w:ind w:left="0" w:firstLine="420"/>
        <w:spacing w:line="360" w:lineRule="auto"/>
        <w:rPr>
          <w:rFonts w:ascii="宋体" w:hAnsi="宋体"/>
          <w:sz w:val="21"/>
          <w:szCs w:val="22"/>
        </w:rPr>
      </w:pPr>
      <w:r>
        <w:rPr>
          <w:rFonts w:hint="eastAsia" w:ascii="宋体" w:hAnsi="宋体"/>
          <w:sz w:val="21"/>
          <w:szCs w:val="22"/>
        </w:rPr>
        <w:t xml:space="preserve">投标人根据本项目特点，制定人员培训、考核体系，包括但不限于：人员招收、招聘来源方案；人员稳定性保障方案；年度培训计划及运行方案；人员考核方案。</w:t>
      </w:r>
      <w:r/>
    </w:p>
    <w:p>
      <w:pPr>
        <w:ind w:left="0" w:firstLine="420"/>
        <w:spacing w:line="360" w:lineRule="auto"/>
        <w:rPr>
          <w:rFonts w:ascii="宋体" w:hAnsi="宋体"/>
          <w:sz w:val="21"/>
          <w:szCs w:val="22"/>
        </w:rPr>
      </w:pPr>
      <w:r>
        <w:rPr>
          <w:rFonts w:hint="eastAsia" w:ascii="宋体" w:hAnsi="宋体"/>
          <w:sz w:val="21"/>
          <w:szCs w:val="22"/>
        </w:rPr>
        <w:t xml:space="preserve">投标人根据本项目特点，制定进退场交接方案，包括但不限于：进场交接方案；退场交接方案；人员支撑方案；物资保障方案。</w:t>
      </w:r>
      <w:r/>
    </w:p>
    <w:p>
      <w:pPr>
        <w:ind w:left="0" w:firstLine="420"/>
        <w:spacing w:line="360" w:lineRule="auto"/>
        <w:rPr>
          <w:rFonts w:ascii="宋体" w:hAnsi="宋体"/>
          <w:sz w:val="21"/>
          <w:szCs w:val="22"/>
        </w:rPr>
      </w:pPr>
      <w:r>
        <w:rPr>
          <w:rFonts w:hint="eastAsia" w:ascii="宋体" w:hAnsi="宋体"/>
          <w:sz w:val="21"/>
          <w:szCs w:val="22"/>
        </w:rPr>
        <w:t xml:space="preserve">投标人根据本项目特点，制定应急处理预案，包括但不限于：火灾应急处理预案；恶劣天气保障预案；治安应急处理预案；设施设备应急处理预案。</w:t>
      </w:r>
      <w:r/>
    </w:p>
    <w:p>
      <w:pPr>
        <w:ind w:left="0" w:firstLine="420"/>
        <w:spacing w:line="360" w:lineRule="auto"/>
        <w:rPr>
          <w:rFonts w:ascii="宋体" w:hAnsi="宋体"/>
          <w:sz w:val="21"/>
          <w:szCs w:val="22"/>
        </w:rPr>
      </w:pPr>
      <w:r>
        <w:rPr>
          <w:rFonts w:hint="eastAsia" w:ascii="宋体" w:hAnsi="宋体"/>
          <w:sz w:val="21"/>
          <w:szCs w:val="22"/>
        </w:rPr>
        <w:t xml:space="preserve">投标人根据本项目特点，客户满意度提升方案。</w:t>
      </w:r>
      <w:r/>
    </w:p>
    <w:p>
      <w:pPr>
        <w:pStyle w:val="837"/>
        <w:rPr>
          <w:rFonts w:hint="eastAsia"/>
        </w:rPr>
      </w:pPr>
      <w:r>
        <w:rPr>
          <w:rFonts w:hint="eastAsia"/>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6"/>
        <w:ind w:left="0" w:firstLine="0"/>
        <w:jc w:val="center"/>
        <w:rPr>
          <w:rFonts w:ascii="宋体" w:hAnsi="宋体"/>
          <w:b/>
          <w:sz w:val="44"/>
          <w:szCs w:val="22"/>
        </w:rPr>
      </w:pPr>
      <w:r/>
      <w:bookmarkStart w:id="113" w:name="_Toc11789"/>
      <w:r/>
      <w:bookmarkStart w:id="114" w:name="_Toc5111"/>
      <w:r/>
      <w:bookmarkStart w:id="115" w:name="_Hlk55741158"/>
      <w:r>
        <w:rPr>
          <w:rFonts w:hint="eastAsia" w:ascii="宋体" w:hAnsi="宋体"/>
          <w:b/>
          <w:sz w:val="44"/>
          <w:szCs w:val="22"/>
        </w:rPr>
        <w:br w:type="page" w:clear="all"/>
      </w:r>
      <w:bookmarkStart w:id="116" w:name="_Toc165274522"/>
      <w:r>
        <w:rPr>
          <w:rFonts w:hint="eastAsia" w:ascii="宋体" w:hAnsi="宋体"/>
          <w:b/>
          <w:sz w:val="44"/>
          <w:szCs w:val="22"/>
        </w:rPr>
        <w:t xml:space="preserve">第五章 </w:t>
      </w:r>
      <w:bookmarkStart w:id="117" w:name="合同的特殊条款"/>
      <w:r/>
      <w:bookmarkEnd w:id="117"/>
      <w:r>
        <w:rPr>
          <w:rFonts w:hint="eastAsia" w:ascii="宋体" w:hAnsi="宋体"/>
          <w:b/>
          <w:sz w:val="44"/>
          <w:szCs w:val="22"/>
        </w:rPr>
        <w:t xml:space="preserve"> 合同及主要条款</w:t>
      </w:r>
      <w:bookmarkEnd w:id="113"/>
      <w:r/>
      <w:bookmarkEnd w:id="114"/>
      <w:r/>
      <w:bookmarkEnd w:id="116"/>
      <w:r/>
      <w:bookmarkEnd w:id="115"/>
      <w:r/>
    </w:p>
    <w:p>
      <w:pPr>
        <w:ind w:left="0"/>
        <w:jc w:val="center"/>
        <w:rPr>
          <w:rFonts w:ascii="宋体" w:hAnsi="宋体"/>
          <w:b/>
          <w:sz w:val="32"/>
          <w:szCs w:val="32"/>
        </w:rPr>
      </w:pPr>
      <w:r/>
      <w:bookmarkStart w:id="118" w:name="_Toc8564"/>
      <w:r/>
      <w:bookmarkStart w:id="119" w:name="_Toc27667"/>
      <w:r/>
      <w:bookmarkStart w:id="120"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highlight w:val="yellow"/>
        </w:rPr>
        <w:t xml:space="preserve">（1）</w:t>
      </w:r>
      <w:r>
        <w:rPr>
          <w:rFonts w:hint="eastAsia" w:ascii="宋体" w:hAnsi="宋体"/>
          <w:sz w:val="21"/>
          <w:szCs w:val="21"/>
        </w:rPr>
        <w:t xml:space="preserve">合同签订后，甲方支付乙方</w:t>
      </w:r>
      <w:bookmarkStart w:id="121" w:name="_Hlk188540559"/>
      <w:r>
        <w:rPr>
          <w:rFonts w:hint="eastAsia" w:ascii="宋体" w:hAnsi="宋体"/>
          <w:sz w:val="21"/>
          <w:szCs w:val="21"/>
        </w:rPr>
        <w:t xml:space="preserve">合同金额的5%为</w:t>
      </w:r>
      <w:bookmarkEnd w:id="121"/>
      <w:r>
        <w:rPr>
          <w:rFonts w:hint="eastAsia" w:ascii="宋体" w:hAnsi="宋体"/>
          <w:sz w:val="21"/>
          <w:szCs w:val="21"/>
        </w:rPr>
        <w:t xml:space="preserve">预付款；剩余款项按月支付，每月支付的合同价款=合同剩余款项÷合同期内总月数×当月考核得分折合的比率</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2.履约保证金：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（1）在本项目采购合同签订之日起五个工作日内，乙方应当以支票、汇票、本票、保函等非现金形式缴纳或提交合同金额的5%为履约保证金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（2）履约保证金（无息）将在成交单位合同期满3个月后，并配合采购单位和新成交单位办理移交手续后凭成交单位的收款收据在七个工作日内退还成交单位。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（3）如成交单位对服务缺陷不予更正，采购单位有权另请其他单位更正，所发生的费用在履约保证金中扣除。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（4）若乙方违约，则甲方有权不予退还履约保证金。若甲方超期未退还，则按照银行同期贷款利率支付利息。</w:t>
      </w:r>
      <w:r/>
    </w:p>
    <w:p>
      <w:pPr>
        <w:ind w:left="0" w:firstLine="420"/>
        <w:spacing w:line="360" w:lineRule="auto"/>
        <w:widowControl w:val="off"/>
        <w:rPr>
          <w:rFonts w:ascii="宋体" w:hAnsi="宋体"/>
          <w:sz w:val="21"/>
          <w:szCs w:val="21"/>
          <w:highlight w:val="yellow"/>
        </w:rPr>
      </w:pPr>
      <w:r>
        <w:rPr>
          <w:rFonts w:ascii="宋体" w:hAnsi="宋体"/>
          <w:sz w:val="21"/>
          <w:szCs w:val="21"/>
          <w:highlight w:val="yellow"/>
        </w:rPr>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84"/>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84"/>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884"/>
        <w:ind w:left="400" w:firstLine="883"/>
        <w:rPr>
          <w:rFonts w:ascii="宋体" w:hAnsi="宋体"/>
          <w:b/>
          <w:sz w:val="44"/>
          <w:szCs w:val="22"/>
        </w:rPr>
      </w:pPr>
      <w:r>
        <w:rPr>
          <w:rFonts w:hint="eastAsia" w:ascii="宋体" w:hAnsi="宋体"/>
          <w:b/>
          <w:sz w:val="44"/>
          <w:szCs w:val="22"/>
        </w:rPr>
        <w:t xml:space="preserve"> </w:t>
      </w:r>
      <w:r/>
    </w:p>
    <w:p>
      <w:pPr>
        <w:pStyle w:val="884"/>
        <w:ind w:left="400" w:firstLine="883"/>
        <w:rPr>
          <w:rFonts w:ascii="宋体" w:hAnsi="宋体"/>
          <w:b/>
          <w:sz w:val="44"/>
          <w:szCs w:val="22"/>
        </w:rPr>
      </w:pPr>
      <w:r>
        <w:rPr>
          <w:rFonts w:hint="eastAsia" w:ascii="宋体" w:hAnsi="宋体"/>
          <w:b/>
          <w:sz w:val="44"/>
          <w:szCs w:val="22"/>
        </w:rPr>
        <w:br w:type="page" w:clear="all"/>
      </w:r>
      <w:r/>
    </w:p>
    <w:p>
      <w:pPr>
        <w:pStyle w:val="826"/>
        <w:ind w:left="0" w:firstLine="0"/>
        <w:jc w:val="center"/>
        <w:rPr>
          <w:rFonts w:ascii="宋体" w:hAnsi="宋体"/>
          <w:b/>
          <w:sz w:val="44"/>
          <w:szCs w:val="22"/>
        </w:rPr>
      </w:pPr>
      <w:r/>
      <w:bookmarkStart w:id="122" w:name="_Toc165274523"/>
      <w:r>
        <w:rPr>
          <w:rFonts w:hint="eastAsia" w:ascii="宋体" w:hAnsi="宋体"/>
          <w:b/>
          <w:sz w:val="44"/>
          <w:szCs w:val="22"/>
        </w:rPr>
        <w:t xml:space="preserve">第六章  </w:t>
      </w:r>
      <w:bookmarkStart w:id="123" w:name="评分要点"/>
      <w:r/>
      <w:bookmarkEnd w:id="123"/>
      <w:r>
        <w:rPr>
          <w:rFonts w:hint="eastAsia" w:ascii="宋体" w:hAnsi="宋体"/>
          <w:b/>
          <w:sz w:val="44"/>
          <w:szCs w:val="22"/>
        </w:rPr>
        <w:t xml:space="preserve">评标办法和评分标准</w:t>
      </w:r>
      <w:bookmarkEnd w:id="118"/>
      <w:r/>
      <w:bookmarkEnd w:id="119"/>
      <w:r/>
      <w:bookmarkEnd w:id="120"/>
      <w:r/>
      <w:bookmarkEnd w:id="122"/>
      <w:r/>
      <w:r/>
    </w:p>
    <w:p>
      <w:pPr>
        <w:ind w:left="0" w:firstLine="422"/>
        <w:spacing w:line="360" w:lineRule="auto"/>
        <w:rPr>
          <w:rFonts w:ascii="宋体" w:hAnsi="宋体"/>
          <w:b/>
          <w:sz w:val="21"/>
          <w:szCs w:val="21"/>
        </w:rPr>
      </w:pPr>
      <w:r/>
      <w:bookmarkStart w:id="124" w:name="_Toc698"/>
      <w:r/>
      <w:bookmarkStart w:id="125" w:name="_Toc16264"/>
      <w:r/>
      <w:bookmarkStart w:id="126" w:name="_Toc17476"/>
      <w:r>
        <w:rPr>
          <w:rFonts w:hint="eastAsia" w:ascii="宋体" w:hAnsi="宋体"/>
          <w:b/>
          <w:sz w:val="21"/>
          <w:szCs w:val="21"/>
        </w:rPr>
        <w:t xml:space="preserve">一、评标办法：</w:t>
      </w:r>
      <w:bookmarkEnd w:id="124"/>
      <w:r/>
      <w:bookmarkEnd w:id="125"/>
      <w:r/>
      <w:bookmarkEnd w:id="12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37"/>
      </w:pPr>
      <w:r/>
      <w:r/>
    </w:p>
    <w:p>
      <w:r/>
      <w:r/>
    </w:p>
    <w:p>
      <w:pPr>
        <w:pStyle w:val="837"/>
      </w:pPr>
      <w:r/>
      <w:r/>
    </w:p>
    <w:p>
      <w:pPr>
        <w:pStyle w:val="84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36"/>
        <w:tblpPr w:horzAnchor="text" w:tblpXSpec="left" w:vertAnchor="text" w:tblpY="1"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5"/>
        <w:gridCol w:w="1441"/>
        <w:gridCol w:w="4754"/>
        <w:gridCol w:w="2450"/>
      </w:tblGrid>
      <w:tr>
        <w:trPr>
          <w:trHeight w:val="113"/>
        </w:trPr>
        <w:tc>
          <w:tcPr>
            <w:tcW w:w="712" w:type="pct"/>
            <w:vAlign w:val="center"/>
            <w:textDirection w:val="lrTb"/>
            <w:noWrap w:val="false"/>
          </w:tcPr>
          <w:p>
            <w:pPr>
              <w:ind w:left="0"/>
              <w:jc w:val="center"/>
              <w:spacing w:line="360" w:lineRule="auto"/>
              <w:widowControl w:val="off"/>
              <w:rPr>
                <w:rFonts w:ascii="宋体" w:hAnsi="宋体"/>
                <w:b/>
                <w:bCs/>
                <w:sz w:val="21"/>
                <w:szCs w:val="21"/>
                <w14:ligatures w14:val="standardContextual"/>
              </w:rPr>
            </w:pPr>
            <w:r>
              <w:rPr>
                <w:rFonts w:hint="eastAsia" w:ascii="宋体" w:hAnsi="宋体"/>
                <w:b/>
                <w:sz w:val="21"/>
                <w:szCs w:val="21"/>
                <w14:ligatures w14:val="standardContextual"/>
              </w:rPr>
              <w:t xml:space="preserve">评审类别</w:t>
            </w:r>
            <w:r/>
          </w:p>
        </w:tc>
        <w:tc>
          <w:tcPr>
            <w:tcW w:w="715" w:type="pct"/>
            <w:vAlign w:val="center"/>
            <w:textDirection w:val="lrTb"/>
            <w:noWrap w:val="false"/>
          </w:tcPr>
          <w:p>
            <w:pPr>
              <w:ind w:left="0"/>
              <w:jc w:val="center"/>
              <w:spacing w:line="360" w:lineRule="auto"/>
              <w:widowControl w:val="off"/>
              <w:rPr>
                <w:rFonts w:ascii="宋体" w:hAnsi="宋体"/>
                <w:b/>
                <w:bCs/>
                <w:sz w:val="21"/>
                <w:szCs w:val="21"/>
                <w14:ligatures w14:val="standardContextual"/>
              </w:rPr>
            </w:pPr>
            <w:r>
              <w:rPr>
                <w:rFonts w:hint="eastAsia" w:ascii="宋体" w:hAnsi="宋体"/>
                <w:b/>
                <w:sz w:val="21"/>
                <w:szCs w:val="21"/>
                <w14:ligatures w14:val="standardContextual"/>
              </w:rPr>
              <w:t xml:space="preserve">评审项</w:t>
            </w:r>
            <w:r/>
          </w:p>
        </w:tc>
        <w:tc>
          <w:tcPr>
            <w:tcW w:w="2358" w:type="pct"/>
            <w:vAlign w:val="center"/>
            <w:textDirection w:val="lrTb"/>
            <w:noWrap w:val="false"/>
          </w:tcPr>
          <w:p>
            <w:pPr>
              <w:ind w:left="0"/>
              <w:jc w:val="center"/>
              <w:spacing w:line="360" w:lineRule="auto"/>
              <w:widowControl w:val="off"/>
              <w:rPr>
                <w:rFonts w:ascii="宋体" w:hAnsi="宋体"/>
                <w:b/>
                <w:bCs/>
                <w:sz w:val="21"/>
                <w:szCs w:val="21"/>
                <w14:ligatures w14:val="standardContextual"/>
              </w:rPr>
            </w:pPr>
            <w:r>
              <w:rPr>
                <w:rFonts w:hint="eastAsia" w:ascii="宋体" w:hAnsi="宋体"/>
                <w:b/>
                <w:sz w:val="21"/>
                <w:szCs w:val="21"/>
                <w14:ligatures w14:val="standardContextual"/>
              </w:rPr>
              <w:t xml:space="preserve">评审规则</w:t>
            </w:r>
            <w:r/>
          </w:p>
        </w:tc>
        <w:tc>
          <w:tcPr>
            <w:tcW w:w="1215" w:type="pct"/>
            <w:vAlign w:val="center"/>
            <w:textDirection w:val="lrTb"/>
            <w:noWrap w:val="false"/>
          </w:tcPr>
          <w:p>
            <w:pPr>
              <w:ind w:left="0"/>
              <w:jc w:val="center"/>
              <w:spacing w:line="360" w:lineRule="auto"/>
              <w:widowControl w:val="off"/>
              <w:rPr>
                <w:rFonts w:ascii="宋体" w:hAnsi="宋体"/>
                <w:b/>
                <w:bCs/>
                <w:sz w:val="21"/>
                <w:szCs w:val="21"/>
                <w14:ligatures w14:val="standardContextual"/>
              </w:rPr>
            </w:pPr>
            <w:r>
              <w:rPr>
                <w:rFonts w:hint="eastAsia" w:ascii="宋体" w:hAnsi="宋体"/>
                <w:b/>
                <w:sz w:val="21"/>
                <w:szCs w:val="21"/>
                <w14:ligatures w14:val="standardContextual"/>
              </w:rPr>
              <w:t xml:space="preserve">分值（分）</w:t>
            </w:r>
            <w:r/>
          </w:p>
        </w:tc>
      </w:tr>
      <w:tr>
        <w:trPr>
          <w:trHeight w:val="113"/>
        </w:trPr>
        <w:tc>
          <w:tcPr>
            <w:tcW w:w="712" w:type="pct"/>
            <w:vAlign w:val="center"/>
            <w:textDirection w:val="lrTb"/>
            <w:noWrap w:val="false"/>
          </w:tcPr>
          <w:p>
            <w:pPr>
              <w:ind w:left="0"/>
              <w:jc w:val="center"/>
              <w:spacing w:line="360" w:lineRule="auto"/>
              <w:widowControl w:val="off"/>
              <w:rPr>
                <w:rFonts w:ascii="宋体" w:hAnsi="宋体"/>
                <w:b/>
                <w:sz w:val="21"/>
                <w:szCs w:val="21"/>
                <w14:ligatures w14:val="standardContextual"/>
              </w:rPr>
            </w:pPr>
            <w:r>
              <w:rPr>
                <w:rFonts w:hint="eastAsia" w:ascii="宋体" w:hAnsi="宋体"/>
                <w:b/>
                <w:sz w:val="21"/>
                <w:szCs w:val="21"/>
                <w14:ligatures w14:val="standardContextual"/>
              </w:rPr>
              <w:t xml:space="preserve">价格部分</w:t>
            </w:r>
            <w:r/>
          </w:p>
          <w:p>
            <w:pPr>
              <w:ind w:left="0"/>
              <w:spacing w:line="360" w:lineRule="auto"/>
              <w:widowControl w:val="off"/>
              <w:rPr>
                <w:rFonts w:ascii="宋体" w:hAnsi="宋体"/>
                <w:b/>
                <w:sz w:val="21"/>
                <w:szCs w:val="21"/>
                <w14:ligatures w14:val="standardContextual"/>
              </w:rPr>
            </w:pPr>
            <w:r>
              <w:rPr>
                <w:rFonts w:hint="eastAsia" w:ascii="宋体" w:hAnsi="宋体"/>
                <w:b/>
                <w:sz w:val="21"/>
                <w:szCs w:val="21"/>
                <w14:ligatures w14:val="standardContextual"/>
              </w:rPr>
              <w:t xml:space="preserve">（45分）</w:t>
            </w:r>
            <w:r/>
          </w:p>
        </w:tc>
        <w:tc>
          <w:tcPr>
            <w:tcW w:w="715" w:type="pct"/>
            <w:vAlign w:val="center"/>
            <w:textDirection w:val="lrTb"/>
            <w:noWrap w:val="false"/>
          </w:tcPr>
          <w:p>
            <w:pPr>
              <w:ind w:left="0"/>
              <w:jc w:val="center"/>
              <w:spacing w:line="360" w:lineRule="auto"/>
              <w:widowControl w:val="off"/>
              <w:rPr>
                <w:rFonts w:ascii="宋体" w:hAnsi="宋体"/>
                <w:bCs/>
                <w:sz w:val="21"/>
                <w:szCs w:val="21"/>
                <w14:ligatures w14:val="standardContextual"/>
              </w:rPr>
            </w:pPr>
            <w:r>
              <w:rPr>
                <w:rFonts w:hint="eastAsia" w:ascii="宋体" w:hAnsi="宋体"/>
                <w:bCs/>
                <w:sz w:val="21"/>
                <w:szCs w:val="21"/>
                <w14:ligatures w14:val="standardContextual"/>
              </w:rPr>
              <w:t xml:space="preserve">投标报价</w:t>
            </w:r>
            <w:r/>
          </w:p>
        </w:tc>
        <w:tc>
          <w:tcPr>
            <w:tcW w:w="2358" w:type="pct"/>
            <w:vAlign w:val="center"/>
            <w:textDirection w:val="lrTb"/>
            <w:noWrap w:val="false"/>
          </w:tcPr>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2"/>
                <w14:ligatures w14:val="standardContextual"/>
              </w:rPr>
            </w:pPr>
            <w:r>
              <w:rPr>
                <w:rFonts w:hint="eastAsia" w:ascii="宋体" w:hAnsi="宋体"/>
                <w:sz w:val="21"/>
                <w:szCs w:val="21"/>
                <w:lang w:bidi="ar"/>
                <w14:ligatures w14:val="standardContextual"/>
              </w:rPr>
              <w:t xml:space="preserve">投标报价得分＝（评标基准价/投标报价）×45％×100</w:t>
            </w:r>
            <w:r/>
          </w:p>
        </w:tc>
        <w:tc>
          <w:tcPr>
            <w:tcW w:w="1215" w:type="pct"/>
            <w:vAlign w:val="center"/>
            <w:textDirection w:val="lrTb"/>
            <w:noWrap w:val="false"/>
          </w:tcPr>
          <w:p>
            <w:pPr>
              <w:ind w:left="0"/>
              <w:jc w:val="center"/>
              <w:rPr>
                <w:rFonts w:ascii="宋体" w:hAnsi="宋体"/>
                <w:sz w:val="21"/>
                <w:szCs w:val="21"/>
                <w14:ligatures w14:val="standardContextual"/>
              </w:rPr>
            </w:pPr>
            <w:r>
              <w:rPr>
                <w:rFonts w:hint="eastAsia" w:ascii="宋体" w:hAnsi="宋体"/>
                <w:sz w:val="21"/>
                <w:szCs w:val="21"/>
                <w14:ligatures w14:val="standardContextual"/>
              </w:rPr>
              <w:t xml:space="preserve">45</w:t>
            </w:r>
            <w:r/>
          </w:p>
        </w:tc>
      </w:tr>
      <w:tr>
        <w:trPr>
          <w:trHeight w:val="113"/>
        </w:trPr>
        <w:tc>
          <w:tcPr>
            <w:tcW w:w="712" w:type="pct"/>
            <w:vAlign w:val="center"/>
            <w:vMerge w:val="restart"/>
            <w:textDirection w:val="lrTb"/>
            <w:noWrap w:val="false"/>
          </w:tcPr>
          <w:p>
            <w:pPr>
              <w:ind w:left="0"/>
              <w:jc w:val="center"/>
              <w:spacing w:line="360" w:lineRule="auto"/>
              <w:widowControl w:val="off"/>
              <w:rPr>
                <w:rFonts w:ascii="宋体" w:hAnsi="宋体"/>
                <w:b/>
                <w:sz w:val="21"/>
                <w:szCs w:val="21"/>
                <w14:ligatures w14:val="standardContextual"/>
              </w:rPr>
            </w:pPr>
            <w:r>
              <w:rPr>
                <w:rFonts w:hint="eastAsia" w:ascii="宋体" w:hAnsi="宋体"/>
                <w:b/>
                <w:sz w:val="21"/>
                <w:szCs w:val="21"/>
                <w14:ligatures w14:val="standardContextual"/>
              </w:rPr>
              <w:t xml:space="preserve">技术及商务部分</w:t>
            </w:r>
            <w:r/>
          </w:p>
          <w:p>
            <w:pPr>
              <w:ind w:left="0"/>
              <w:spacing w:line="360" w:lineRule="auto"/>
              <w:widowControl w:val="off"/>
              <w:rPr>
                <w:rFonts w:ascii="宋体" w:hAnsi="宋体"/>
                <w:b/>
                <w:bCs/>
                <w:sz w:val="21"/>
                <w:szCs w:val="21"/>
                <w14:ligatures w14:val="standardContextual"/>
              </w:rPr>
            </w:pPr>
            <w:r>
              <w:rPr>
                <w:rFonts w:hint="eastAsia" w:ascii="宋体" w:hAnsi="宋体"/>
                <w:b/>
                <w:sz w:val="21"/>
                <w:szCs w:val="21"/>
                <w14:ligatures w14:val="standardContextual"/>
              </w:rPr>
              <w:t xml:space="preserve">（55分）</w:t>
            </w:r>
            <w:r/>
          </w:p>
        </w:tc>
        <w:tc>
          <w:tcPr>
            <w:tcW w:w="715" w:type="pct"/>
            <w:vAlign w:val="center"/>
            <w:textDirection w:val="lrTb"/>
            <w:noWrap w:val="false"/>
          </w:tcPr>
          <w:p>
            <w:pPr>
              <w:ind w:left="0"/>
              <w:jc w:val="center"/>
              <w:rPr>
                <w:rFonts w:ascii="宋体" w:hAnsi="宋体"/>
                <w:sz w:val="21"/>
                <w:szCs w:val="21"/>
                <w14:ligatures w14:val="standardContextual"/>
              </w:rPr>
            </w:pPr>
            <w:r>
              <w:rPr>
                <w:rFonts w:hint="eastAsia" w:ascii="宋体" w:hAnsi="宋体"/>
                <w:sz w:val="21"/>
                <w:szCs w:val="21"/>
                <w14:ligatures w14:val="standardContextual"/>
              </w:rPr>
              <w:t xml:space="preserve">项目物业管理服务构想方案</w:t>
            </w:r>
            <w:r/>
          </w:p>
        </w:tc>
        <w:tc>
          <w:tcPr>
            <w:tcW w:w="2358" w:type="pct"/>
            <w:vAlign w:val="center"/>
            <w:textDirection w:val="lrTb"/>
            <w:noWrap w:val="false"/>
          </w:tcPr>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结合投标人相关案例（图片、文字），并针对本项目特点、类型，制定下列内容。</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1.项目服务理念；</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2.项目管理模式；</w:t>
            </w:r>
            <w:r/>
          </w:p>
          <w:p>
            <w:pPr>
              <w:ind w:left="0"/>
              <w:widowControl w:val="off"/>
              <w:rPr>
                <w:rFonts w:hint="eastAsia" w:ascii="宋体" w:hAnsi="宋体"/>
                <w:sz w:val="21"/>
                <w:szCs w:val="21"/>
                <w:lang w:bidi="ar"/>
                <w14:ligatures w14:val="standardContextual"/>
              </w:rPr>
            </w:pPr>
            <w:r>
              <w:rPr>
                <w:rFonts w:hint="eastAsia" w:ascii="宋体" w:hAnsi="宋体"/>
                <w:sz w:val="21"/>
                <w:szCs w:val="21"/>
                <w:lang w:bidi="ar"/>
                <w14:ligatures w14:val="standardContextual"/>
              </w:rPr>
              <w:t xml:space="preserve">3.项目具体重点难点分析及应对措施</w:t>
            </w:r>
            <w:r>
              <w:rPr>
                <w:rFonts w:hint="eastAsia" w:ascii="宋体" w:hAnsi="宋体"/>
                <w:sz w:val="21"/>
                <w:szCs w:val="21"/>
                <w:lang w:bidi="ar"/>
                <w14:ligatures w14:val="standardContextual"/>
              </w:rPr>
              <w:t xml:space="preserve">；</w:t>
            </w:r>
            <w:r/>
          </w:p>
          <w:p>
            <w:pPr>
              <w:pStyle w:val="837"/>
              <w:ind w:left="0" w:firstLine="0"/>
            </w:pPr>
            <w:r>
              <w:rPr>
                <w:rFonts w:hint="eastAsia"/>
                <w:lang w:val="en-US" w:eastAsia="zh-CN"/>
              </w:rPr>
              <w:t xml:space="preserve">4.</w:t>
            </w:r>
            <w:r>
              <w:rPr>
                <w:rFonts w:hint="eastAsia"/>
              </w:rPr>
              <w:t xml:space="preserve">梳理服务内容，设置服务组织架构，明确分工和职责</w:t>
            </w:r>
            <w:r>
              <w:rPr>
                <w:rFonts w:hint="eastAsia"/>
              </w:rPr>
              <w:t xml:space="preserve">。</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sz w:val="21"/>
                <w:szCs w:val="21"/>
                <w:lang w:val="en-US" w:eastAsia="zh-CN" w:bidi="ar"/>
                <w14:ligatures w14:val="standardContextual"/>
              </w:rPr>
              <w:t xml:space="preserve">8</w:t>
            </w:r>
            <w:r>
              <w:rPr>
                <w:rFonts w:hint="eastAsia" w:ascii="宋体" w:hAnsi="宋体"/>
                <w:sz w:val="21"/>
                <w:szCs w:val="21"/>
                <w:lang w:bidi="ar"/>
                <w14:ligatures w14:val="standardContextual"/>
              </w:rPr>
              <w:t xml:space="preserve">分。</w:t>
            </w:r>
            <w:r/>
          </w:p>
        </w:tc>
        <w:tc>
          <w:tcPr>
            <w:tcW w:w="1215" w:type="pct"/>
            <w:vAlign w:val="center"/>
            <w:textDirection w:val="lrTb"/>
            <w:noWrap w:val="false"/>
          </w:tcPr>
          <w:p>
            <w:pPr>
              <w:ind w:left="0"/>
              <w:jc w:val="center"/>
              <w:rPr>
                <w:rFonts w:hint="eastAsia" w:ascii="宋体" w:hAnsi="宋体" w:eastAsia="宋体"/>
                <w:sz w:val="21"/>
                <w:szCs w:val="21"/>
                <w:lang w:eastAsia="zh-CN"/>
                <w14:ligatures w14:val="standardContextual"/>
              </w:rPr>
            </w:pPr>
            <w:r>
              <w:rPr>
                <w:rFonts w:hint="eastAsia" w:ascii="宋体" w:hAnsi="宋体"/>
                <w:sz w:val="21"/>
                <w:szCs w:val="21"/>
                <w:lang w:val="en-US" w:eastAsia="zh-CN"/>
                <w14:ligatures w14:val="standardContextual"/>
              </w:rPr>
              <w:t xml:space="preserve">8</w:t>
            </w:r>
            <w:bookmarkStart w:id="128" w:name="_GoBack"/>
            <w:r/>
            <w:bookmarkEnd w:id="128"/>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b/>
                <w:bCs/>
                <w:sz w:val="21"/>
                <w:szCs w:val="21"/>
                <w14:ligatures w14:val="standardContextual"/>
              </w:rPr>
            </w:pPr>
            <w:r>
              <w:rPr>
                <w:rFonts w:ascii="宋体" w:hAnsi="宋体"/>
                <w:b/>
                <w:bCs/>
                <w:sz w:val="21"/>
                <w:szCs w:val="21"/>
                <w14:ligatures w14:val="standardContextual"/>
              </w:rPr>
            </w:r>
            <w:r/>
          </w:p>
        </w:tc>
        <w:tc>
          <w:tcPr>
            <w:tcW w:w="715" w:type="pct"/>
            <w:vAlign w:val="center"/>
            <w:textDirection w:val="lrTb"/>
            <w:noWrap w:val="false"/>
          </w:tcPr>
          <w:p>
            <w:pPr>
              <w:ind w:left="0"/>
              <w:jc w:val="center"/>
              <w:rPr>
                <w:rFonts w:ascii="宋体" w:hAnsi="宋体"/>
                <w:sz w:val="21"/>
                <w:szCs w:val="21"/>
                <w14:ligatures w14:val="standardContextual"/>
              </w:rPr>
            </w:pPr>
            <w:r>
              <w:rPr>
                <w:rFonts w:hint="eastAsia" w:ascii="宋体" w:hAnsi="宋体"/>
                <w:sz w:val="21"/>
                <w:szCs w:val="21"/>
                <w14:ligatures w14:val="standardContextual"/>
              </w:rPr>
              <w:t xml:space="preserve">日常服务方案</w:t>
            </w:r>
            <w:r/>
          </w:p>
        </w:tc>
        <w:tc>
          <w:tcPr>
            <w:tcW w:w="2358" w:type="pct"/>
            <w:vAlign w:val="center"/>
            <w:textDirection w:val="lrTb"/>
            <w:noWrap w:val="false"/>
          </w:tcPr>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投标人根据本项目特点，制定下列日常管理服务方案。</w:t>
            </w:r>
            <w:r/>
          </w:p>
          <w:p>
            <w:pPr>
              <w:ind w:left="0"/>
              <w:widowControl w:val="off"/>
              <w:rPr>
                <w:rFonts w:ascii="宋体" w:hAnsi="宋体"/>
                <w:sz w:val="21"/>
                <w:szCs w:val="21"/>
                <w14:ligatures w14:val="standardContextual"/>
              </w:rPr>
            </w:pPr>
            <w:r>
              <w:rPr>
                <w:rFonts w:hint="eastAsia" w:ascii="宋体" w:hAnsi="宋体"/>
                <w:sz w:val="21"/>
                <w:szCs w:val="21"/>
                <w14:ligatures w14:val="standardContextual"/>
              </w:rPr>
              <w:t xml:space="preserve">1.秩序维护服务方案；</w:t>
            </w:r>
            <w:r/>
          </w:p>
          <w:p>
            <w:pPr>
              <w:ind w:left="0"/>
              <w:widowControl w:val="off"/>
              <w:rPr>
                <w:rFonts w:ascii="宋体" w:hAnsi="宋体"/>
                <w:sz w:val="21"/>
                <w:szCs w:val="21"/>
                <w14:ligatures w14:val="standardContextual"/>
              </w:rPr>
            </w:pPr>
            <w:r>
              <w:rPr>
                <w:rFonts w:hint="eastAsia" w:ascii="宋体" w:hAnsi="宋体"/>
                <w:sz w:val="21"/>
                <w:szCs w:val="21"/>
                <w14:ligatures w14:val="standardContextual"/>
              </w:rPr>
              <w:t xml:space="preserve">2.保洁服务方案</w:t>
            </w:r>
            <w:r>
              <w:rPr>
                <w:rFonts w:hint="eastAsia" w:ascii="宋体" w:hAnsi="宋体"/>
                <w:sz w:val="21"/>
                <w:szCs w:val="21"/>
                <w:lang w:bidi="ar"/>
                <w14:ligatures w14:val="standardContextual"/>
              </w:rPr>
              <w:t xml:space="preserve">；</w:t>
            </w:r>
            <w:r/>
          </w:p>
          <w:p>
            <w:pPr>
              <w:ind w:left="0"/>
              <w:widowControl w:val="off"/>
              <w:rPr>
                <w:rFonts w:ascii="宋体" w:hAnsi="宋体"/>
                <w:sz w:val="21"/>
                <w:szCs w:val="21"/>
                <w14:ligatures w14:val="standardContextual"/>
              </w:rPr>
            </w:pPr>
            <w:r>
              <w:rPr>
                <w:rFonts w:hint="eastAsia" w:ascii="宋体" w:hAnsi="宋体"/>
                <w:sz w:val="21"/>
                <w:szCs w:val="21"/>
                <w14:ligatures w14:val="standardContextual"/>
              </w:rPr>
              <w:t xml:space="preserve">3.维修服务方案；</w:t>
            </w:r>
            <w:r/>
          </w:p>
          <w:p>
            <w:pPr>
              <w:ind w:left="0"/>
              <w:rPr>
                <w:rFonts w:ascii="宋体" w:hAnsi="宋体"/>
                <w:sz w:val="21"/>
                <w:szCs w:val="21"/>
              </w:rPr>
            </w:pPr>
            <w:r>
              <w:rPr>
                <w:rFonts w:hint="eastAsia" w:ascii="宋体" w:hAnsi="宋体"/>
                <w:sz w:val="21"/>
                <w:szCs w:val="21"/>
              </w:rPr>
              <w:t xml:space="preserve">4.消防服务方案；</w:t>
            </w:r>
            <w:r/>
          </w:p>
          <w:p>
            <w:pPr>
              <w:ind w:left="0"/>
              <w:spacing w:line="360" w:lineRule="exact"/>
              <w:rPr>
                <w:rFonts w:ascii="宋体" w:hAnsi="宋体"/>
              </w:rPr>
            </w:pPr>
            <w:r>
              <w:rPr>
                <w:rFonts w:hint="eastAsia" w:ascii="宋体" w:hAnsi="宋体"/>
                <w:sz w:val="21"/>
                <w:szCs w:val="21"/>
              </w:rPr>
              <w:t xml:space="preserve">5.讲解服务方案。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10分。</w:t>
            </w:r>
            <w:r/>
          </w:p>
        </w:tc>
        <w:tc>
          <w:tcPr>
            <w:tcW w:w="12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10</w:t>
            </w:r>
            <w:r/>
          </w:p>
        </w:tc>
      </w:tr>
      <w:tr>
        <w:trPr>
          <w:trHeight w:val="113"/>
        </w:trPr>
        <w:tc>
          <w:tcPr>
            <w:tcW w:w="712" w:type="pct"/>
            <w:vAlign w:val="center"/>
            <w:vMerge w:val="continue"/>
            <w:textDirection w:val="lrTb"/>
            <w:noWrap w:val="false"/>
          </w:tcPr>
          <w:p>
            <w:pPr>
              <w:ind w:left="0"/>
              <w:jc w:val="center"/>
              <w:spacing w:line="360" w:lineRule="auto"/>
              <w:widowControl w:val="off"/>
              <w:rPr>
                <w:rFonts w:ascii="宋体" w:hAnsi="宋体"/>
                <w:b/>
                <w:bCs/>
                <w:sz w:val="21"/>
                <w:szCs w:val="21"/>
                <w14:ligatures w14:val="standardContextual"/>
              </w:rPr>
            </w:pPr>
            <w:r>
              <w:rPr>
                <w:rFonts w:ascii="宋体" w:hAnsi="宋体"/>
                <w:b/>
                <w:bCs/>
                <w:sz w:val="21"/>
                <w:szCs w:val="21"/>
                <w14:ligatures w14:val="standardContextual"/>
              </w:rPr>
            </w:r>
            <w:r/>
          </w:p>
        </w:tc>
        <w:tc>
          <w:tcPr>
            <w:tcW w:w="715" w:type="pct"/>
            <w:vAlign w:val="center"/>
            <w:textDirection w:val="lrTb"/>
            <w:noWrap w:val="false"/>
          </w:tcPr>
          <w:p>
            <w:pPr>
              <w:ind w:left="0"/>
              <w:jc w:val="center"/>
              <w:rPr>
                <w:rFonts w:ascii="宋体" w:hAnsi="宋体"/>
                <w:sz w:val="21"/>
                <w:szCs w:val="21"/>
                <w14:ligatures w14:val="standardContextual"/>
              </w:rPr>
            </w:pPr>
            <w:r>
              <w:rPr>
                <w:rFonts w:hint="eastAsia" w:ascii="宋体" w:hAnsi="宋体"/>
                <w:sz w:val="21"/>
                <w:szCs w:val="21"/>
                <w14:ligatures w14:val="standardContextual"/>
              </w:rPr>
              <w:t xml:space="preserve">人员招聘、培训、考核方案</w:t>
            </w:r>
            <w:r/>
          </w:p>
        </w:tc>
        <w:tc>
          <w:tcPr>
            <w:tcW w:w="2358" w:type="pct"/>
            <w:vAlign w:val="center"/>
            <w:textDirection w:val="lrTb"/>
            <w:noWrap w:val="false"/>
          </w:tcPr>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投标人根据本项目特点，制定下列人员培训、考核体系。</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1.人员招收、招聘来源方案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2．人员稳定性保障方案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3．年度培训计划及运行方案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4．人员考核方案</w:t>
            </w:r>
            <w:r/>
          </w:p>
          <w:p>
            <w:pPr>
              <w:ind w:left="0"/>
              <w:spacing w:line="360" w:lineRule="exact"/>
              <w:rPr>
                <w:rFonts w:ascii="宋体" w:hAnsi="宋体"/>
                <w:lang w:bidi="ar"/>
              </w:rPr>
            </w:pPr>
            <w:r>
              <w:rPr>
                <w:rFonts w:hint="eastAsia" w:ascii="宋体" w:hAnsi="宋体"/>
                <w:sz w:val="21"/>
                <w:szCs w:val="21"/>
                <w:lang w:bidi="ar"/>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4分。</w:t>
            </w:r>
            <w:r/>
          </w:p>
        </w:tc>
        <w:tc>
          <w:tcPr>
            <w:tcW w:w="12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4</w:t>
            </w:r>
            <w:r/>
          </w:p>
        </w:tc>
      </w:tr>
      <w:tr>
        <w:trPr>
          <w:trHeight w:val="113"/>
        </w:trPr>
        <w:tc>
          <w:tcPr>
            <w:tcW w:w="712" w:type="pct"/>
            <w:vAlign w:val="center"/>
            <w:vMerge w:val="continue"/>
            <w:textDirection w:val="lrTb"/>
            <w:noWrap w:val="false"/>
          </w:tcPr>
          <w:p>
            <w:pPr>
              <w:ind w:left="0"/>
              <w:jc w:val="center"/>
              <w:spacing w:line="360" w:lineRule="auto"/>
              <w:widowControl w:val="off"/>
              <w:rPr>
                <w:rFonts w:ascii="宋体" w:hAnsi="宋体"/>
                <w:b/>
                <w:bCs/>
                <w:sz w:val="21"/>
                <w:szCs w:val="21"/>
                <w14:ligatures w14:val="standardContextual"/>
              </w:rPr>
            </w:pPr>
            <w:r>
              <w:rPr>
                <w:rFonts w:ascii="宋体" w:hAnsi="宋体"/>
                <w:b/>
                <w:bCs/>
                <w:sz w:val="21"/>
                <w:szCs w:val="21"/>
                <w14:ligatures w14:val="standardContextual"/>
              </w:rPr>
            </w:r>
            <w:r/>
          </w:p>
        </w:tc>
        <w:tc>
          <w:tcPr>
            <w:tcW w:w="715" w:type="pct"/>
            <w:vAlign w:val="center"/>
            <w:textDirection w:val="lrTb"/>
            <w:noWrap w:val="false"/>
          </w:tcPr>
          <w:p>
            <w:pPr>
              <w:ind w:left="0"/>
              <w:jc w:val="center"/>
              <w:rPr>
                <w:rFonts w:ascii="宋体" w:hAnsi="宋体"/>
                <w:sz w:val="21"/>
                <w:szCs w:val="21"/>
                <w14:ligatures w14:val="standardContextual"/>
              </w:rPr>
            </w:pPr>
            <w:r>
              <w:rPr>
                <w:rFonts w:hint="eastAsia" w:ascii="宋体" w:hAnsi="宋体"/>
                <w:sz w:val="21"/>
                <w:szCs w:val="21"/>
                <w14:ligatures w14:val="standardContextual"/>
              </w:rPr>
              <w:t xml:space="preserve">进退场交接方案</w:t>
            </w:r>
            <w:r/>
          </w:p>
        </w:tc>
        <w:tc>
          <w:tcPr>
            <w:tcW w:w="2358" w:type="pct"/>
            <w:vAlign w:val="center"/>
            <w:textDirection w:val="lrTb"/>
            <w:noWrap w:val="false"/>
          </w:tcPr>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投标人根据本项目特点，制定下列进退场交接方案。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1</w:t>
            </w:r>
            <w:r>
              <w:rPr>
                <w:rFonts w:hint="eastAsia" w:ascii="宋体" w:hAnsi="宋体"/>
                <w:sz w:val="21"/>
                <w:szCs w:val="21"/>
                <w:lang w:eastAsia="zh-CN" w:bidi="ar"/>
                <w14:ligatures w14:val="standardContextual"/>
              </w:rPr>
              <w:t xml:space="preserve">.</w:t>
            </w:r>
            <w:r>
              <w:rPr>
                <w:rFonts w:hint="eastAsia" w:ascii="宋体" w:hAnsi="宋体"/>
                <w:sz w:val="21"/>
                <w:szCs w:val="21"/>
                <w:lang w:bidi="ar"/>
                <w14:ligatures w14:val="standardContextual"/>
              </w:rPr>
              <w:t xml:space="preserve">进场交接方案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2</w:t>
            </w:r>
            <w:r>
              <w:rPr>
                <w:rFonts w:hint="eastAsia" w:ascii="宋体" w:hAnsi="宋体"/>
                <w:sz w:val="21"/>
                <w:szCs w:val="21"/>
                <w:lang w:eastAsia="zh-CN" w:bidi="ar"/>
                <w14:ligatures w14:val="standardContextual"/>
              </w:rPr>
              <w:t xml:space="preserve">.</w:t>
            </w:r>
            <w:r>
              <w:rPr>
                <w:rFonts w:hint="eastAsia" w:ascii="宋体" w:hAnsi="宋体"/>
                <w:sz w:val="21"/>
                <w:szCs w:val="21"/>
                <w:lang w:bidi="ar"/>
                <w14:ligatures w14:val="standardContextual"/>
              </w:rPr>
              <w:t xml:space="preserve">退场交接方案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3</w:t>
            </w:r>
            <w:r>
              <w:rPr>
                <w:rFonts w:hint="eastAsia" w:ascii="宋体" w:hAnsi="宋体"/>
                <w:sz w:val="21"/>
                <w:szCs w:val="21"/>
                <w:lang w:eastAsia="zh-CN" w:bidi="ar"/>
                <w14:ligatures w14:val="standardContextual"/>
              </w:rPr>
              <w:t xml:space="preserve">.</w:t>
            </w:r>
            <w:r>
              <w:rPr>
                <w:rFonts w:hint="eastAsia" w:ascii="宋体" w:hAnsi="宋体"/>
                <w:sz w:val="21"/>
                <w:szCs w:val="21"/>
                <w:lang w:bidi="ar"/>
                <w14:ligatures w14:val="standardContextual"/>
              </w:rPr>
              <w:t xml:space="preserve">人员支撑方案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4</w:t>
            </w:r>
            <w:r>
              <w:rPr>
                <w:rFonts w:hint="eastAsia" w:ascii="宋体" w:hAnsi="宋体"/>
                <w:sz w:val="21"/>
                <w:szCs w:val="21"/>
                <w:lang w:eastAsia="zh-CN" w:bidi="ar"/>
                <w14:ligatures w14:val="standardContextual"/>
              </w:rPr>
              <w:t xml:space="preserve">.</w:t>
            </w:r>
            <w:r>
              <w:rPr>
                <w:rFonts w:hint="eastAsia" w:ascii="宋体" w:hAnsi="宋体"/>
                <w:sz w:val="21"/>
                <w:szCs w:val="21"/>
                <w:lang w:bidi="ar"/>
                <w14:ligatures w14:val="standardContextual"/>
              </w:rPr>
              <w:t xml:space="preserve">物资保障方案</w:t>
            </w:r>
            <w:r/>
          </w:p>
          <w:p>
            <w:pPr>
              <w:ind w:left="0"/>
              <w:spacing w:line="360" w:lineRule="exact"/>
              <w:rPr>
                <w:rFonts w:ascii="宋体" w:hAnsi="宋体"/>
                <w:lang w:bidi="ar"/>
              </w:rPr>
            </w:pPr>
            <w:r>
              <w:rPr>
                <w:rFonts w:hint="eastAsia" w:ascii="宋体" w:hAnsi="宋体"/>
                <w:sz w:val="21"/>
                <w:szCs w:val="21"/>
                <w:lang w:bidi="ar"/>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4分。</w:t>
            </w:r>
            <w:r/>
          </w:p>
        </w:tc>
        <w:tc>
          <w:tcPr>
            <w:tcW w:w="12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4</w:t>
            </w:r>
            <w:r/>
          </w:p>
        </w:tc>
      </w:tr>
      <w:tr>
        <w:trPr>
          <w:trHeight w:val="113"/>
        </w:trPr>
        <w:tc>
          <w:tcPr>
            <w:tcW w:w="712" w:type="pct"/>
            <w:vAlign w:val="center"/>
            <w:vMerge w:val="continue"/>
            <w:textDirection w:val="lrTb"/>
            <w:noWrap w:val="false"/>
          </w:tcPr>
          <w:p>
            <w:pPr>
              <w:ind w:left="0"/>
              <w:jc w:val="center"/>
              <w:spacing w:line="360" w:lineRule="auto"/>
              <w:widowControl w:val="off"/>
              <w:rPr>
                <w:rFonts w:ascii="宋体" w:hAnsi="宋体"/>
                <w:b/>
                <w:bCs/>
                <w:sz w:val="21"/>
                <w:szCs w:val="21"/>
                <w14:ligatures w14:val="standardContextual"/>
              </w:rPr>
            </w:pPr>
            <w:r>
              <w:rPr>
                <w:rFonts w:ascii="宋体" w:hAnsi="宋体"/>
                <w:b/>
                <w:bCs/>
                <w:sz w:val="21"/>
                <w:szCs w:val="21"/>
                <w14:ligatures w14:val="standardContextual"/>
              </w:rPr>
            </w:r>
            <w:r/>
          </w:p>
        </w:tc>
        <w:tc>
          <w:tcPr>
            <w:tcW w:w="715" w:type="pct"/>
            <w:vAlign w:val="center"/>
            <w:textDirection w:val="lrTb"/>
            <w:noWrap w:val="false"/>
          </w:tcPr>
          <w:p>
            <w:pPr>
              <w:ind w:left="0"/>
              <w:jc w:val="center"/>
              <w:rPr>
                <w:rFonts w:ascii="宋体" w:hAnsi="宋体"/>
                <w:sz w:val="21"/>
                <w:szCs w:val="21"/>
                <w:lang w:bidi="ar"/>
                <w14:ligatures w14:val="standardContextual"/>
              </w:rPr>
            </w:pPr>
            <w:r>
              <w:rPr>
                <w:rFonts w:hint="eastAsia" w:ascii="宋体" w:hAnsi="宋体"/>
                <w:sz w:val="21"/>
                <w:szCs w:val="21"/>
                <w14:ligatures w14:val="standardContextual"/>
              </w:rPr>
              <w:t xml:space="preserve">应急处理预案</w:t>
            </w:r>
            <w:r/>
          </w:p>
        </w:tc>
        <w:tc>
          <w:tcPr>
            <w:tcW w:w="2358" w:type="pct"/>
            <w:vAlign w:val="center"/>
            <w:textDirection w:val="lrTb"/>
            <w:noWrap w:val="false"/>
          </w:tcPr>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投标人根据本项目特点，制定下列应急处理预案。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1.火灾应急处理预案；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2.恶劣天气保障预案；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3.治安应急处理预案；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4.设施设备应急处理预案；</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tcW w:w="12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8</w:t>
            </w:r>
            <w:r/>
          </w:p>
        </w:tc>
      </w:tr>
      <w:tr>
        <w:trPr>
          <w:trHeight w:val="782"/>
        </w:trPr>
        <w:tc>
          <w:tcPr>
            <w:tcW w:w="712" w:type="pct"/>
            <w:vAlign w:val="center"/>
            <w:vMerge w:val="continue"/>
            <w:textDirection w:val="lrTb"/>
            <w:noWrap w:val="false"/>
          </w:tcPr>
          <w:p>
            <w:pPr>
              <w:ind w:left="0"/>
              <w:jc w:val="center"/>
              <w:spacing w:line="360" w:lineRule="auto"/>
              <w:widowControl w:val="off"/>
              <w:rPr>
                <w:rFonts w:ascii="宋体" w:hAnsi="宋体"/>
                <w:b/>
                <w:bCs/>
                <w:sz w:val="21"/>
                <w:szCs w:val="21"/>
                <w14:ligatures w14:val="standardContextual"/>
              </w:rPr>
            </w:pPr>
            <w:r>
              <w:rPr>
                <w:rFonts w:ascii="宋体" w:hAnsi="宋体"/>
                <w:b/>
                <w:bCs/>
                <w:sz w:val="21"/>
                <w:szCs w:val="21"/>
                <w14:ligatures w14:val="standardContextual"/>
              </w:rPr>
            </w:r>
            <w:r/>
          </w:p>
        </w:tc>
        <w:tc>
          <w:tcPr>
            <w:tcW w:w="715" w:type="pct"/>
            <w:vAlign w:val="center"/>
            <w:textDirection w:val="lrTb"/>
            <w:noWrap w:val="false"/>
          </w:tcPr>
          <w:p>
            <w:pPr>
              <w:ind w:left="0"/>
              <w:jc w:val="center"/>
              <w:rPr>
                <w:rFonts w:ascii="宋体" w:hAnsi="宋体"/>
                <w:sz w:val="21"/>
                <w:szCs w:val="21"/>
                <w14:ligatures w14:val="standardContextual"/>
              </w:rPr>
            </w:pPr>
            <w:r>
              <w:rPr>
                <w:rFonts w:hint="eastAsia" w:ascii="宋体" w:hAnsi="宋体"/>
                <w:sz w:val="21"/>
                <w:szCs w:val="21"/>
                <w14:ligatures w14:val="standardContextual"/>
              </w:rPr>
              <w:t xml:space="preserve">客户满意度提升方案</w:t>
            </w:r>
            <w:r/>
          </w:p>
        </w:tc>
        <w:tc>
          <w:tcPr>
            <w:tcW w:w="2358" w:type="pct"/>
            <w:vAlign w:val="center"/>
            <w:textDirection w:val="lrTb"/>
            <w:noWrap w:val="false"/>
          </w:tcPr>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投标人根据本项目特点，制定客户满意度提升方案，方案内容需包含服务全部内容，应具备奖惩机制。方案全面合理、可行性强、操作性强、贴合项目实际的得</w:t>
            </w:r>
            <w:r>
              <w:rPr>
                <w:rFonts w:hint="eastAsia" w:ascii="宋体" w:hAnsi="宋体"/>
                <w:sz w:val="21"/>
                <w:szCs w:val="21"/>
                <w:lang w:val="en-US" w:eastAsia="zh-CN" w:bidi="ar"/>
                <w14:ligatures w14:val="standardContextual"/>
              </w:rPr>
              <w:t xml:space="preserve">2</w:t>
            </w:r>
            <w:r>
              <w:rPr>
                <w:rFonts w:hint="eastAsia" w:ascii="宋体" w:hAnsi="宋体"/>
                <w:sz w:val="21"/>
                <w:szCs w:val="21"/>
                <w:lang w:bidi="ar"/>
                <w14:ligatures w14:val="standardContextual"/>
              </w:rPr>
              <w:t xml:space="preserve">分；方案基本合理、具有一定的可行性、具有一定的操作性、与项目实际基本贴合的得</w:t>
            </w:r>
            <w:r>
              <w:rPr>
                <w:rFonts w:hint="eastAsia" w:ascii="宋体" w:hAnsi="宋体"/>
                <w:sz w:val="21"/>
                <w:szCs w:val="21"/>
                <w:lang w:val="en-US" w:eastAsia="zh-CN" w:bidi="ar"/>
                <w14:ligatures w14:val="standardContextual"/>
              </w:rPr>
              <w:t xml:space="preserve">1</w:t>
            </w:r>
            <w:r>
              <w:rPr>
                <w:rFonts w:hint="eastAsia" w:ascii="宋体" w:hAnsi="宋体"/>
                <w:sz w:val="21"/>
                <w:szCs w:val="21"/>
                <w:lang w:bidi="ar"/>
                <w14:ligatures w14:val="standardContextual"/>
              </w:rPr>
              <w:t xml:space="preserve">分；每项叙述内容完全脱离采购需求或未作完整叙述的不得分。本项最高得</w:t>
            </w:r>
            <w:r>
              <w:rPr>
                <w:rFonts w:hint="eastAsia" w:ascii="宋体" w:hAnsi="宋体"/>
                <w:sz w:val="21"/>
                <w:szCs w:val="21"/>
                <w:lang w:val="en-US" w:eastAsia="zh-CN" w:bidi="ar"/>
                <w14:ligatures w14:val="standardContextual"/>
              </w:rPr>
              <w:t xml:space="preserve">2</w:t>
            </w:r>
            <w:r>
              <w:rPr>
                <w:rFonts w:hint="eastAsia" w:ascii="宋体" w:hAnsi="宋体"/>
                <w:sz w:val="21"/>
                <w:szCs w:val="21"/>
                <w:lang w:bidi="ar"/>
                <w14:ligatures w14:val="standardContextual"/>
              </w:rPr>
              <w:t xml:space="preserve">分。</w:t>
            </w:r>
            <w:r/>
          </w:p>
        </w:tc>
        <w:tc>
          <w:tcPr>
            <w:tcW w:w="1215" w:type="pct"/>
            <w:vAlign w:val="center"/>
            <w:textDirection w:val="lrTb"/>
            <w:noWrap w:val="false"/>
          </w:tcPr>
          <w:p>
            <w:pPr>
              <w:ind w:left="0"/>
              <w:jc w:val="center"/>
              <w:widowControl w:val="off"/>
              <w:rPr>
                <w:rFonts w:hint="eastAsia" w:ascii="宋体" w:hAnsi="宋体" w:eastAsia="宋体"/>
                <w:sz w:val="21"/>
                <w:szCs w:val="21"/>
                <w:lang w:eastAsia="zh-CN"/>
                <w14:ligatures w14:val="standardContextual"/>
              </w:rPr>
            </w:pPr>
            <w:r>
              <w:rPr>
                <w:rFonts w:hint="eastAsia" w:ascii="宋体" w:hAnsi="宋体"/>
                <w:sz w:val="21"/>
                <w:szCs w:val="21"/>
                <w:lang w:val="en-US" w:eastAsia="zh-CN"/>
                <w14:ligatures w14:val="standardContextual"/>
              </w:rPr>
              <w:t xml:space="preserve">2</w:t>
            </w:r>
            <w:r/>
          </w:p>
        </w:tc>
      </w:tr>
      <w:tr>
        <w:trPr>
          <w:trHeight w:val="782"/>
        </w:trPr>
        <w:tc>
          <w:tcPr>
            <w:tcW w:w="712" w:type="pct"/>
            <w:vAlign w:val="center"/>
            <w:vMerge w:val="continue"/>
            <w:textDirection w:val="lrTb"/>
            <w:noWrap w:val="false"/>
          </w:tcPr>
          <w:p>
            <w:pPr>
              <w:ind w:left="0"/>
              <w:jc w:val="center"/>
              <w:spacing w:line="360" w:lineRule="auto"/>
              <w:widowControl w:val="off"/>
              <w:rPr>
                <w:rFonts w:ascii="宋体" w:hAnsi="宋体"/>
                <w:b/>
                <w:bCs/>
                <w:sz w:val="21"/>
                <w:szCs w:val="21"/>
                <w14:ligatures w14:val="standardContextual"/>
              </w:rPr>
            </w:pPr>
            <w:r>
              <w:rPr>
                <w:rFonts w:ascii="宋体" w:hAnsi="宋体"/>
                <w:b/>
                <w:bCs/>
                <w:sz w:val="21"/>
                <w:szCs w:val="21"/>
                <w14:ligatures w14:val="standardContextual"/>
              </w:rPr>
            </w:r>
            <w:r/>
          </w:p>
        </w:tc>
        <w:tc>
          <w:tcPr>
            <w:tcW w:w="715" w:type="pct"/>
            <w:vAlign w:val="center"/>
            <w:textDirection w:val="lrTb"/>
            <w:noWrap w:val="false"/>
          </w:tcPr>
          <w:p>
            <w:pPr>
              <w:ind w:left="0"/>
              <w:jc w:val="center"/>
              <w:widowControl w:val="off"/>
              <w:rPr>
                <w:rFonts w:ascii="宋体" w:hAnsi="宋体"/>
                <w:sz w:val="21"/>
                <w:szCs w:val="21"/>
                <w:lang w:bidi="ar"/>
                <w14:ligatures w14:val="standardContextual"/>
              </w:rPr>
            </w:pPr>
            <w:r>
              <w:rPr>
                <w:rFonts w:hint="eastAsia" w:ascii="宋体" w:hAnsi="宋体"/>
                <w:sz w:val="21"/>
                <w:szCs w:val="21"/>
                <w14:ligatures w14:val="standardContextual"/>
              </w:rPr>
              <w:t xml:space="preserve">▲项目经理</w:t>
            </w:r>
            <w:r/>
          </w:p>
        </w:tc>
        <w:tc>
          <w:tcPr>
            <w:tcW w:w="2358" w:type="pct"/>
            <w:vAlign w:val="center"/>
            <w:textDirection w:val="lrTb"/>
            <w:noWrap w:val="false"/>
          </w:tcPr>
          <w:p>
            <w:pPr>
              <w:ind w:left="0"/>
              <w:widowControl w:val="off"/>
              <w:rPr>
                <w:rFonts w:ascii="宋体" w:hAnsi="宋体"/>
                <w:sz w:val="21"/>
                <w:szCs w:val="21"/>
                <w14:ligatures w14:val="standardContextual"/>
              </w:rPr>
            </w:pPr>
            <w:r>
              <w:rPr>
                <w:rFonts w:hint="eastAsia" w:ascii="宋体" w:hAnsi="宋体"/>
                <w:sz w:val="21"/>
                <w:szCs w:val="21"/>
                <w14:ligatures w14:val="standardContextual"/>
              </w:rPr>
              <w:t xml:space="preserve">投标人拟派的项目经理具备：</w:t>
            </w:r>
            <w:r>
              <w:rPr>
                <w:rFonts w:hint="eastAsia" w:ascii="宋体" w:hAnsi="宋体"/>
                <w:b/>
                <w:sz w:val="21"/>
                <w:szCs w:val="21"/>
                <w14:ligatures w14:val="standardContextual"/>
              </w:rPr>
              <w:t xml:space="preserve">（中标后必须在本项目工作）</w:t>
            </w:r>
            <w:r/>
          </w:p>
          <w:p>
            <w:pPr>
              <w:numPr>
                <w:ilvl w:val="0"/>
                <w:numId w:val="1"/>
              </w:numPr>
              <w:widowControl w:val="off"/>
              <w:rPr>
                <w:rFonts w:ascii="宋体" w:hAnsi="宋体"/>
                <w:sz w:val="21"/>
                <w:szCs w:val="22"/>
                <w14:ligatures w14:val="standardContextual"/>
              </w:rPr>
            </w:pPr>
            <w:r>
              <w:rPr>
                <w:rFonts w:hint="eastAsia" w:ascii="宋体" w:hAnsi="宋体"/>
                <w:sz w:val="21"/>
                <w:szCs w:val="22"/>
                <w14:ligatures w14:val="standardContextual"/>
              </w:rPr>
              <w:t xml:space="preserve">本科或以上学历证书；</w:t>
            </w:r>
            <w:r/>
          </w:p>
          <w:p>
            <w:pPr>
              <w:numPr>
                <w:ilvl w:val="0"/>
                <w:numId w:val="1"/>
              </w:numPr>
              <w:widowControl w:val="off"/>
              <w:rPr>
                <w:rFonts w:ascii="宋体" w:hAnsi="宋体"/>
                <w:sz w:val="21"/>
                <w:szCs w:val="22"/>
                <w14:ligatures w14:val="standardContextual"/>
              </w:rPr>
            </w:pPr>
            <w:r>
              <w:rPr>
                <w:rFonts w:hint="eastAsia" w:ascii="宋体" w:hAnsi="宋体"/>
                <w:sz w:val="21"/>
                <w:szCs w:val="22"/>
                <w14:ligatures w14:val="standardContextual"/>
              </w:rPr>
              <w:t xml:space="preserve">持有物业项目经理证或物业管理从业人员岗位证书。</w:t>
            </w:r>
            <w:r/>
          </w:p>
          <w:p>
            <w:pPr>
              <w:ind w:left="0"/>
              <w:widowControl w:val="off"/>
              <w:rPr>
                <w:rFonts w:ascii="宋体" w:hAnsi="宋体"/>
                <w:sz w:val="21"/>
                <w:szCs w:val="22"/>
                <w14:ligatures w14:val="standardContextual"/>
              </w:rPr>
            </w:pPr>
            <w:r>
              <w:rPr>
                <w:rFonts w:hint="eastAsia" w:ascii="宋体" w:hAnsi="宋体"/>
                <w:sz w:val="21"/>
                <w:szCs w:val="22"/>
                <w14:ligatures w14:val="standardContextual"/>
              </w:rPr>
              <w:t xml:space="preserve">每项得2分，共4分。</w:t>
            </w:r>
            <w:r/>
          </w:p>
          <w:p>
            <w:pPr>
              <w:ind w:left="0"/>
              <w:widowControl w:val="off"/>
              <w:rPr>
                <w:rFonts w:ascii="宋体" w:hAnsi="宋体"/>
                <w:b/>
                <w:sz w:val="21"/>
                <w:szCs w:val="21"/>
                <w:lang w:bidi="ar"/>
                <w14:ligatures w14:val="standardContextual"/>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12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4</w:t>
            </w:r>
            <w:r/>
          </w:p>
        </w:tc>
      </w:tr>
      <w:tr>
        <w:trPr>
          <w:trHeight w:val="274"/>
        </w:trPr>
        <w:tc>
          <w:tcPr>
            <w:tcW w:w="712" w:type="pct"/>
            <w:vAlign w:val="center"/>
            <w:vMerge w:val="continue"/>
            <w:textDirection w:val="lrTb"/>
            <w:noWrap w:val="false"/>
          </w:tcPr>
          <w:p>
            <w:pPr>
              <w:ind w:left="0"/>
              <w:jc w:val="center"/>
              <w:spacing w:line="360" w:lineRule="auto"/>
              <w:widowControl w:val="off"/>
              <w:rPr>
                <w:rFonts w:ascii="宋体" w:hAnsi="宋体"/>
                <w:b/>
                <w:bCs/>
                <w:sz w:val="21"/>
                <w:szCs w:val="21"/>
                <w14:ligatures w14:val="standardContextual"/>
              </w:rPr>
            </w:pPr>
            <w:r>
              <w:rPr>
                <w:rFonts w:ascii="宋体" w:hAnsi="宋体"/>
                <w:b/>
                <w:bCs/>
                <w:sz w:val="21"/>
                <w:szCs w:val="21"/>
                <w14:ligatures w14:val="standardContextual"/>
              </w:rPr>
            </w:r>
            <w:r/>
          </w:p>
        </w:tc>
        <w:tc>
          <w:tcPr>
            <w:tcW w:w="7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▲保安队长</w:t>
            </w:r>
            <w:r/>
          </w:p>
        </w:tc>
        <w:tc>
          <w:tcPr>
            <w:tcW w:w="2358" w:type="pct"/>
            <w:vAlign w:val="center"/>
            <w:textDirection w:val="lrTb"/>
            <w:noWrap w:val="false"/>
          </w:tcPr>
          <w:p>
            <w:pPr>
              <w:ind w:left="0"/>
              <w:widowControl w:val="off"/>
              <w:rPr>
                <w:rFonts w:hint="eastAsia" w:ascii="宋体" w:hAnsi="宋体"/>
                <w:sz w:val="21"/>
                <w:szCs w:val="21"/>
                <w14:ligatures w14:val="standardContextual"/>
              </w:rPr>
            </w:pPr>
            <w:r>
              <w:rPr>
                <w:rFonts w:hint="eastAsia" w:ascii="宋体" w:hAnsi="宋体"/>
                <w:sz w:val="21"/>
                <w:szCs w:val="21"/>
                <w14:ligatures w14:val="standardContextual"/>
              </w:rPr>
              <w:t xml:space="preserve">投标人拟派本项目保安队长具备：</w:t>
            </w:r>
            <w:r/>
          </w:p>
          <w:p>
            <w:pPr>
              <w:ind w:left="0"/>
              <w:widowControl w:val="off"/>
              <w:rPr>
                <w:rFonts w:hint="eastAsia" w:ascii="宋体" w:hAnsi="宋体"/>
                <w:sz w:val="21"/>
                <w:szCs w:val="21"/>
                <w14:ligatures w14:val="standardContextual"/>
              </w:rPr>
            </w:pPr>
            <w:r>
              <w:rPr>
                <w:rFonts w:hint="eastAsia" w:ascii="宋体" w:hAnsi="宋体"/>
                <w:sz w:val="21"/>
                <w:szCs w:val="21"/>
                <w14:ligatures w14:val="standardContextual"/>
              </w:rPr>
              <w:t xml:space="preserve">1. 中级（国家职业资格四级）</w:t>
            </w:r>
            <w:r>
              <w:rPr>
                <w:rFonts w:hint="eastAsia" w:ascii="宋体" w:hAnsi="宋体"/>
                <w:sz w:val="21"/>
                <w:szCs w:val="21"/>
                <w:lang w:val="en-US" w:eastAsia="zh-CN"/>
                <w14:ligatures w14:val="standardContextual"/>
              </w:rPr>
              <w:t xml:space="preserve">或</w:t>
            </w:r>
            <w:r>
              <w:rPr>
                <w:rFonts w:hint="eastAsia" w:ascii="宋体" w:hAnsi="宋体"/>
                <w:sz w:val="21"/>
                <w:szCs w:val="21"/>
                <w14:ligatures w14:val="standardContextual"/>
              </w:rPr>
              <w:t xml:space="preserve">以上保安员职业资格证书；</w:t>
            </w:r>
            <w:r/>
          </w:p>
          <w:p>
            <w:pPr>
              <w:ind w:left="0"/>
              <w:widowControl w:val="off"/>
              <w:rPr>
                <w:rFonts w:hint="eastAsia" w:ascii="宋体" w:hAnsi="宋体"/>
                <w:sz w:val="21"/>
                <w:szCs w:val="21"/>
                <w14:ligatures w14:val="standardContextual"/>
              </w:rPr>
            </w:pPr>
            <w:r>
              <w:rPr>
                <w:rFonts w:hint="eastAsia" w:ascii="宋体" w:hAnsi="宋体"/>
                <w:sz w:val="21"/>
                <w:szCs w:val="21"/>
                <w14:ligatures w14:val="standardContextual"/>
              </w:rPr>
              <w:t xml:space="preserve">2. 红十字会颁发的救护培训合格证书。</w:t>
            </w:r>
            <w:r/>
          </w:p>
          <w:p>
            <w:pPr>
              <w:ind w:left="0"/>
              <w:widowControl w:val="off"/>
              <w:rPr>
                <w:rFonts w:hint="eastAsia" w:ascii="宋体" w:hAnsi="宋体"/>
                <w:sz w:val="21"/>
                <w:szCs w:val="21"/>
                <w14:ligatures w14:val="standardContextual"/>
              </w:rPr>
            </w:pPr>
            <w:r>
              <w:rPr>
                <w:rFonts w:hint="eastAsia" w:ascii="宋体" w:hAnsi="宋体"/>
                <w:sz w:val="21"/>
                <w:szCs w:val="21"/>
                <w14:ligatures w14:val="standardContextual"/>
              </w:rPr>
              <w:t xml:space="preserve">每项得 2 分，共 4 分。</w:t>
            </w:r>
            <w:r/>
          </w:p>
          <w:p>
            <w:pPr>
              <w:ind w:left="0"/>
              <w:widowControl w:val="off"/>
              <w:rPr>
                <w:rFonts w:ascii="宋体" w:hAnsi="宋体"/>
                <w:sz w:val="21"/>
                <w:szCs w:val="21"/>
                <w14:ligatures w14:val="standardContextual"/>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2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4</w:t>
            </w:r>
            <w:r/>
          </w:p>
        </w:tc>
      </w:tr>
      <w:tr>
        <w:trPr>
          <w:trHeight w:val="977"/>
        </w:trPr>
        <w:tc>
          <w:tcPr>
            <w:tcW w:w="712" w:type="pct"/>
            <w:vAlign w:val="center"/>
            <w:vMerge w:val="continue"/>
            <w:textDirection w:val="lrTb"/>
            <w:noWrap w:val="false"/>
          </w:tcPr>
          <w:p>
            <w:pPr>
              <w:ind w:left="0"/>
              <w:jc w:val="center"/>
              <w:spacing w:line="360" w:lineRule="auto"/>
              <w:widowControl w:val="off"/>
              <w:rPr>
                <w:rFonts w:ascii="宋体" w:hAnsi="宋体"/>
                <w:b/>
                <w:bCs/>
                <w:sz w:val="21"/>
                <w:szCs w:val="21"/>
                <w14:ligatures w14:val="standardContextual"/>
              </w:rPr>
            </w:pPr>
            <w:r>
              <w:rPr>
                <w:rFonts w:ascii="宋体" w:hAnsi="宋体"/>
                <w:b/>
                <w:bCs/>
                <w:sz w:val="21"/>
                <w:szCs w:val="21"/>
                <w14:ligatures w14:val="standardContextual"/>
              </w:rPr>
            </w:r>
            <w:r/>
          </w:p>
        </w:tc>
        <w:tc>
          <w:tcPr>
            <w:tcW w:w="715" w:type="pct"/>
            <w:vAlign w:val="center"/>
            <w:textDirection w:val="lrTb"/>
            <w:noWrap w:val="false"/>
          </w:tcPr>
          <w:p>
            <w:pPr>
              <w:ind w:left="0"/>
              <w:jc w:val="center"/>
              <w:widowControl w:val="off"/>
              <w:rPr>
                <w:rFonts w:ascii="宋体" w:hAnsi="宋体"/>
                <w:bCs/>
                <w:sz w:val="21"/>
                <w:szCs w:val="21"/>
                <w14:ligatures w14:val="standardContextual"/>
              </w:rPr>
            </w:pPr>
            <w:r>
              <w:rPr>
                <w:rFonts w:hint="eastAsia" w:ascii="宋体" w:hAnsi="宋体"/>
                <w:sz w:val="21"/>
                <w:szCs w:val="21"/>
                <w14:ligatures w14:val="standardContextual"/>
              </w:rPr>
              <w:t xml:space="preserve">▲博物馆讲解员</w:t>
            </w:r>
            <w:r/>
          </w:p>
        </w:tc>
        <w:tc>
          <w:tcPr>
            <w:tcW w:w="2358" w:type="pct"/>
            <w:vAlign w:val="center"/>
            <w:textDirection w:val="lrTb"/>
            <w:noWrap w:val="false"/>
          </w:tcPr>
          <w:p>
            <w:pPr>
              <w:ind w:left="0"/>
              <w:widowControl w:val="off"/>
              <w:rPr>
                <w:rFonts w:ascii="宋体" w:hAnsi="宋体"/>
                <w:sz w:val="21"/>
                <w:szCs w:val="21"/>
                <w14:ligatures w14:val="standardContextual"/>
              </w:rPr>
            </w:pPr>
            <w:r>
              <w:rPr>
                <w:rFonts w:hint="eastAsia" w:ascii="宋体" w:hAnsi="宋体"/>
                <w:sz w:val="21"/>
                <w:szCs w:val="21"/>
                <w14:ligatures w14:val="standardContextual"/>
              </w:rPr>
              <w:t xml:space="preserve">投标人拟派本项目博物馆讲解员具备：</w:t>
            </w:r>
            <w:r>
              <w:rPr>
                <w:rFonts w:hint="eastAsia" w:ascii="宋体" w:hAnsi="宋体"/>
                <w:b/>
                <w:sz w:val="21"/>
                <w:szCs w:val="21"/>
                <w14:ligatures w14:val="standardContextual"/>
              </w:rPr>
              <w:t xml:space="preserve">（中标后必须在本项目工作）</w:t>
            </w:r>
            <w:r/>
          </w:p>
          <w:p>
            <w:pPr>
              <w:ind w:left="0"/>
              <w:spacing w:line="276" w:lineRule="auto"/>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1.本科或以上学历证书；</w:t>
            </w:r>
            <w:r/>
          </w:p>
          <w:p>
            <w:pPr>
              <w:ind w:left="0"/>
              <w:widowControl w:val="off"/>
              <w:rPr>
                <w:rFonts w:ascii="宋体" w:hAnsi="宋体"/>
                <w:sz w:val="21"/>
                <w:szCs w:val="21"/>
                <w:lang w:bidi="ar"/>
                <w14:ligatures w14:val="standardContextual"/>
              </w:rPr>
            </w:pPr>
            <w:r>
              <w:rPr>
                <w:rFonts w:hint="eastAsia" w:ascii="宋体" w:hAnsi="宋体"/>
                <w:sz w:val="21"/>
                <w:szCs w:val="21"/>
                <w:lang w:bidi="ar"/>
                <w14:ligatures w14:val="standardContextual"/>
              </w:rPr>
              <w:t xml:space="preserve">2.二级甲等或以上普通话等级证书。</w:t>
            </w:r>
            <w:r/>
          </w:p>
          <w:p>
            <w:pPr>
              <w:ind w:left="0"/>
              <w:widowControl w:val="off"/>
              <w:rPr>
                <w:rFonts w:ascii="宋体" w:hAnsi="宋体"/>
                <w:sz w:val="21"/>
                <w:szCs w:val="21"/>
                <w14:ligatures w14:val="standardContextual"/>
              </w:rPr>
            </w:pPr>
            <w:r>
              <w:rPr>
                <w:rFonts w:hint="eastAsia" w:ascii="宋体" w:hAnsi="宋体"/>
                <w:sz w:val="21"/>
                <w:szCs w:val="21"/>
                <w14:ligatures w14:val="standardContextual"/>
              </w:rPr>
              <w:t xml:space="preserve">每项得2分，共4分。</w:t>
            </w:r>
            <w:r/>
          </w:p>
          <w:p>
            <w:pPr>
              <w:ind w:left="0"/>
              <w:widowControl w:val="off"/>
              <w:rPr>
                <w:rFonts w:ascii="宋体" w:hAnsi="宋体"/>
                <w:sz w:val="21"/>
                <w:szCs w:val="21"/>
                <w:lang w:val="zh-CN" w:bidi="zh-CN"/>
                <w14:ligatures w14:val="standardContextual"/>
              </w:rPr>
            </w:pPr>
            <w:r>
              <w:rPr>
                <w:rFonts w:hint="eastAsia" w:ascii="宋体" w:hAnsi="宋体"/>
                <w:b/>
                <w:sz w:val="21"/>
                <w:szCs w:val="21"/>
                <w14:ligatures w14:val="standardContextual"/>
              </w:rPr>
              <w:t xml:space="preserve">注：</w:t>
            </w:r>
            <w:r>
              <w:rPr>
                <w:rFonts w:hint="eastAsia" w:ascii="宋体" w:hAnsi="宋体"/>
                <w:b/>
                <w:color w:val="000000"/>
                <w:sz w:val="21"/>
                <w:szCs w:val="21"/>
              </w:rPr>
              <w:t xml:space="preserve">注：投标文件内提供身份证扫描件、有效证书或证明扫描件、投标人为其缴纳的最新一期社保证明资料并加盖投标人公章，</w:t>
            </w:r>
            <w:r>
              <w:rPr>
                <w:rFonts w:hint="eastAsia" w:ascii="宋体" w:hAnsi="宋体"/>
                <w:b/>
                <w:sz w:val="21"/>
                <w:szCs w:val="21"/>
                <w14:ligatures w14:val="standardContextual"/>
              </w:rPr>
              <w:t xml:space="preserve">否则不得分。</w:t>
            </w:r>
            <w:r/>
          </w:p>
        </w:tc>
        <w:tc>
          <w:tcPr>
            <w:tcW w:w="12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4</w:t>
            </w:r>
            <w:r/>
          </w:p>
        </w:tc>
      </w:tr>
      <w:tr>
        <w:trPr>
          <w:trHeight w:val="977"/>
        </w:trPr>
        <w:tc>
          <w:tcPr>
            <w:tcW w:w="712" w:type="pct"/>
            <w:vAlign w:val="center"/>
            <w:vMerge w:val="continue"/>
            <w:textDirection w:val="lrTb"/>
            <w:noWrap w:val="false"/>
          </w:tcPr>
          <w:p>
            <w:pPr>
              <w:ind w:left="0"/>
              <w:jc w:val="center"/>
              <w:spacing w:line="360" w:lineRule="auto"/>
              <w:widowControl w:val="off"/>
              <w:rPr>
                <w:rFonts w:ascii="宋体" w:hAnsi="宋体"/>
                <w:b/>
                <w:bCs/>
                <w:sz w:val="21"/>
                <w:szCs w:val="21"/>
                <w14:ligatures w14:val="standardContextual"/>
              </w:rPr>
            </w:pPr>
            <w:r>
              <w:rPr>
                <w:rFonts w:ascii="宋体" w:hAnsi="宋体"/>
                <w:b/>
                <w:bCs/>
                <w:sz w:val="21"/>
                <w:szCs w:val="21"/>
                <w14:ligatures w14:val="standardContextual"/>
              </w:rPr>
            </w:r>
            <w:r/>
          </w:p>
        </w:tc>
        <w:tc>
          <w:tcPr>
            <w:tcW w:w="7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bCs/>
                <w:sz w:val="21"/>
                <w:szCs w:val="21"/>
                <w14:ligatures w14:val="standardContextual"/>
              </w:rPr>
              <w:t xml:space="preserve">▲体系认证</w:t>
            </w:r>
            <w:r/>
          </w:p>
        </w:tc>
        <w:tc>
          <w:tcPr>
            <w:tcW w:w="2358" w:type="pct"/>
            <w:vAlign w:val="center"/>
            <w:textDirection w:val="lrTb"/>
            <w:noWrap w:val="false"/>
          </w:tcPr>
          <w:p>
            <w:pPr>
              <w:ind w:left="0"/>
              <w:widowControl w:val="off"/>
              <w:rPr>
                <w:rFonts w:ascii="宋体" w:hAnsi="宋体"/>
                <w:sz w:val="21"/>
                <w:szCs w:val="21"/>
                <w:lang w:val="zh-CN" w:bidi="zh-CN"/>
                <w14:ligatures w14:val="standardContextual"/>
              </w:rPr>
            </w:pPr>
            <w:r>
              <w:rPr>
                <w:rFonts w:hint="eastAsia" w:ascii="宋体" w:hAnsi="宋体"/>
                <w:sz w:val="21"/>
                <w:szCs w:val="21"/>
                <w:lang w:val="zh-CN" w:bidi="zh-CN"/>
                <w14:ligatures w14:val="standardContextual"/>
              </w:rPr>
              <w:t xml:space="preserve">投标人具备：</w:t>
            </w:r>
            <w:r/>
          </w:p>
          <w:p>
            <w:pPr>
              <w:ind w:left="0"/>
              <w:widowControl w:val="off"/>
              <w:rPr>
                <w:rFonts w:ascii="宋体" w:hAnsi="宋体"/>
                <w:sz w:val="21"/>
                <w:szCs w:val="21"/>
                <w:lang w:val="zh-CN" w:bidi="zh-CN"/>
                <w14:ligatures w14:val="standardContextual"/>
              </w:rPr>
            </w:pPr>
            <w:r>
              <w:rPr>
                <w:rFonts w:hint="eastAsia" w:ascii="宋体" w:hAnsi="宋体"/>
                <w:sz w:val="21"/>
                <w:szCs w:val="21"/>
                <w:lang w:val="zh-CN" w:bidi="zh-CN"/>
                <w14:ligatures w14:val="standardContextual"/>
              </w:rPr>
              <w:t xml:space="preserve">1.质量管理体系认证证书；</w:t>
            </w:r>
            <w:r/>
          </w:p>
          <w:p>
            <w:pPr>
              <w:ind w:left="0"/>
              <w:widowControl w:val="off"/>
              <w:rPr>
                <w:rFonts w:ascii="宋体" w:hAnsi="宋体"/>
                <w:sz w:val="21"/>
                <w:szCs w:val="21"/>
                <w:lang w:val="zh-CN" w:bidi="zh-CN"/>
                <w14:ligatures w14:val="standardContextual"/>
              </w:rPr>
            </w:pPr>
            <w:r>
              <w:rPr>
                <w:rFonts w:hint="eastAsia" w:ascii="宋体" w:hAnsi="宋体"/>
                <w:sz w:val="21"/>
                <w:szCs w:val="21"/>
                <w:lang w:val="zh-CN" w:bidi="zh-CN"/>
                <w14:ligatures w14:val="standardContextual"/>
              </w:rPr>
              <w:t xml:space="preserve">2.环境管理体系认证证书；</w:t>
            </w:r>
            <w:r/>
          </w:p>
          <w:p>
            <w:pPr>
              <w:ind w:left="0"/>
              <w:widowControl w:val="off"/>
              <w:rPr>
                <w:rFonts w:ascii="宋体" w:hAnsi="宋体"/>
                <w:sz w:val="21"/>
                <w:szCs w:val="21"/>
                <w:lang w:val="zh-CN" w:bidi="zh-CN"/>
                <w14:ligatures w14:val="standardContextual"/>
              </w:rPr>
            </w:pPr>
            <w:r>
              <w:rPr>
                <w:rFonts w:hint="eastAsia" w:ascii="宋体" w:hAnsi="宋体"/>
                <w:sz w:val="21"/>
                <w:szCs w:val="21"/>
                <w:lang w:val="zh-CN" w:bidi="zh-CN"/>
                <w14:ligatures w14:val="standardContextual"/>
              </w:rPr>
              <w:t xml:space="preserve">3.职业</w:t>
            </w:r>
            <w:r>
              <w:rPr>
                <w:rFonts w:hint="eastAsia" w:ascii="宋体" w:hAnsi="宋体"/>
                <w:sz w:val="21"/>
                <w:szCs w:val="21"/>
                <w:lang w:bidi="zh-CN"/>
                <w14:ligatures w14:val="standardContextual"/>
              </w:rPr>
              <w:t xml:space="preserve">健康安全管理</w:t>
            </w:r>
            <w:r>
              <w:rPr>
                <w:rFonts w:hint="eastAsia" w:ascii="宋体" w:hAnsi="宋体"/>
                <w:sz w:val="21"/>
                <w:szCs w:val="21"/>
                <w:lang w:val="zh-CN" w:bidi="zh-CN"/>
                <w14:ligatures w14:val="standardContextual"/>
              </w:rPr>
              <w:t xml:space="preserve">体系认证证书；</w:t>
            </w:r>
            <w:r/>
          </w:p>
          <w:p>
            <w:pPr>
              <w:ind w:left="0"/>
              <w:widowControl w:val="off"/>
              <w:rPr>
                <w:rFonts w:ascii="宋体" w:hAnsi="宋体"/>
                <w:sz w:val="21"/>
                <w:szCs w:val="21"/>
                <w14:ligatures w14:val="standardContextual"/>
              </w:rPr>
            </w:pPr>
            <w:r>
              <w:rPr>
                <w:rFonts w:hint="eastAsia" w:ascii="宋体" w:hAnsi="宋体"/>
                <w:sz w:val="21"/>
                <w:szCs w:val="21"/>
                <w14:ligatures w14:val="standardContextual"/>
              </w:rPr>
              <w:t xml:space="preserve">每项得1分，最高得3分。</w:t>
            </w:r>
            <w:r/>
          </w:p>
          <w:p>
            <w:pPr>
              <w:ind w:left="0"/>
              <w:widowControl w:val="off"/>
              <w:rPr>
                <w:rFonts w:ascii="宋体" w:hAnsi="宋体"/>
                <w:sz w:val="21"/>
                <w:szCs w:val="21"/>
                <w14:ligatures w14:val="standardContextual"/>
              </w:rPr>
            </w:pPr>
            <w:r>
              <w:rPr>
                <w:rFonts w:hint="eastAsia" w:ascii="宋体" w:hAnsi="宋体"/>
                <w:b/>
                <w:sz w:val="21"/>
                <w:szCs w:val="21"/>
                <w14:ligatures w14:val="standardContextual"/>
              </w:rPr>
              <w:t xml:space="preserve">注：投标文件内须提供有效证书扫描件及国家认证认可监督管理委员会官方网站上的查询截图并加盖投标人公章，未提供不得分。</w:t>
            </w:r>
            <w:r/>
          </w:p>
        </w:tc>
        <w:tc>
          <w:tcPr>
            <w:tcW w:w="12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3</w:t>
            </w:r>
            <w:r/>
          </w:p>
        </w:tc>
      </w:tr>
      <w:tr>
        <w:trPr>
          <w:trHeight w:val="977"/>
        </w:trPr>
        <w:tc>
          <w:tcPr>
            <w:tcW w:w="712" w:type="pct"/>
            <w:vAlign w:val="center"/>
            <w:vMerge w:val="continue"/>
            <w:textDirection w:val="lrTb"/>
            <w:noWrap w:val="false"/>
          </w:tcPr>
          <w:p>
            <w:pPr>
              <w:ind w:left="0"/>
              <w:jc w:val="center"/>
              <w:spacing w:line="360" w:lineRule="auto"/>
              <w:widowControl w:val="off"/>
              <w:rPr>
                <w:rFonts w:ascii="宋体" w:hAnsi="宋体"/>
                <w:b/>
                <w:bCs/>
                <w:sz w:val="21"/>
                <w:szCs w:val="21"/>
                <w14:ligatures w14:val="standardContextual"/>
              </w:rPr>
            </w:pPr>
            <w:r>
              <w:rPr>
                <w:rFonts w:ascii="宋体" w:hAnsi="宋体"/>
                <w:b/>
                <w:bCs/>
                <w:sz w:val="21"/>
                <w:szCs w:val="21"/>
                <w14:ligatures w14:val="standardContextual"/>
              </w:rPr>
            </w:r>
            <w:r/>
          </w:p>
        </w:tc>
        <w:tc>
          <w:tcPr>
            <w:tcW w:w="7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b/>
                <w:bCs/>
                <w:sz w:val="21"/>
                <w:szCs w:val="21"/>
                <w14:ligatures w14:val="standardContextual"/>
              </w:rPr>
              <w:t xml:space="preserve">▲</w:t>
            </w:r>
            <w:r>
              <w:rPr>
                <w:rFonts w:hint="eastAsia" w:ascii="宋体" w:hAnsi="宋体"/>
                <w:sz w:val="21"/>
                <w:szCs w:val="21"/>
                <w14:ligatures w14:val="standardContextual"/>
              </w:rPr>
              <w:t xml:space="preserve">类似业绩</w:t>
            </w:r>
            <w:r/>
          </w:p>
        </w:tc>
        <w:tc>
          <w:tcPr>
            <w:tcW w:w="2358" w:type="pct"/>
            <w:vAlign w:val="center"/>
            <w:textDirection w:val="lrTb"/>
            <w:noWrap w:val="false"/>
          </w:tcPr>
          <w:p>
            <w:pPr>
              <w:ind w:left="0"/>
              <w:widowControl w:val="off"/>
              <w:rPr>
                <w:rFonts w:ascii="宋体" w:hAnsi="宋体"/>
                <w:sz w:val="21"/>
                <w:szCs w:val="21"/>
                <w14:ligatures w14:val="standardContextual"/>
              </w:rPr>
            </w:pPr>
            <w:r>
              <w:rPr>
                <w:rFonts w:hint="eastAsia" w:ascii="宋体" w:hAnsi="宋体"/>
                <w:sz w:val="21"/>
                <w:szCs w:val="21"/>
                <w14:ligatures w14:val="standardContextual"/>
              </w:rPr>
              <w:t xml:space="preserve">投标人提供自2022年1月1日（以合同签订日期为准）以来承担的类似物业服务项目业绩，每具备1项业绩得2分，最高得4分。</w:t>
            </w:r>
            <w:r/>
          </w:p>
          <w:p>
            <w:pPr>
              <w:ind w:left="0"/>
              <w:widowControl w:val="off"/>
              <w:rPr>
                <w:rFonts w:ascii="宋体" w:hAnsi="宋体"/>
                <w:sz w:val="21"/>
                <w:szCs w:val="21"/>
                <w14:ligatures w14:val="standardContextual"/>
              </w:rPr>
            </w:pPr>
            <w:r>
              <w:rPr>
                <w:rFonts w:hint="eastAsia" w:ascii="宋体" w:hAnsi="宋体"/>
                <w:b/>
                <w:sz w:val="21"/>
                <w:szCs w:val="21"/>
                <w14:ligatures w14:val="standardContextual"/>
              </w:rPr>
              <w:t xml:space="preserve">注：投标文件内须</w:t>
            </w:r>
            <w:r>
              <w:rPr>
                <w:rFonts w:hint="eastAsia" w:ascii="宋体" w:hAnsi="宋体"/>
                <w:b/>
                <w:bCs/>
                <w:sz w:val="21"/>
                <w:szCs w:val="21"/>
                <w14:ligatures w14:val="standardContextual"/>
              </w:rPr>
              <w:t xml:space="preserve">提供有效合同</w:t>
            </w:r>
            <w:r>
              <w:rPr>
                <w:rFonts w:hint="eastAsia" w:ascii="宋体" w:hAnsi="宋体"/>
                <w:b/>
                <w:sz w:val="21"/>
                <w:szCs w:val="21"/>
                <w14:ligatures w14:val="standardContextual"/>
              </w:rPr>
              <w:t xml:space="preserve">扫描件和任意一期发票并加盖投标人公章，未提供不得分</w:t>
            </w:r>
            <w:r>
              <w:rPr>
                <w:rFonts w:hint="eastAsia" w:ascii="宋体" w:hAnsi="宋体"/>
                <w:b/>
                <w:bCs/>
                <w:sz w:val="21"/>
                <w:szCs w:val="21"/>
                <w14:ligatures w14:val="standardContextual"/>
              </w:rPr>
              <w:t xml:space="preserve">。</w:t>
            </w:r>
            <w:r/>
          </w:p>
        </w:tc>
        <w:tc>
          <w:tcPr>
            <w:tcW w:w="1215" w:type="pct"/>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4</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rPr>
          <w:rFonts w:ascii="宋体" w:hAnsi="宋体"/>
          <w:sz w:val="21"/>
        </w:rPr>
      </w:pPr>
      <w:r>
        <w:rPr>
          <w:rFonts w:ascii="宋体" w:hAnsi="宋体"/>
          <w:sz w:val="21"/>
        </w:rPr>
        <w:br w:type="page" w:clear="all"/>
      </w:r>
      <w:r/>
    </w:p>
    <w:p>
      <w:pPr>
        <w:pStyle w:val="826"/>
        <w:ind w:left="0" w:firstLine="0"/>
        <w:jc w:val="center"/>
        <w:rPr>
          <w:rFonts w:ascii="宋体" w:hAnsi="宋体"/>
          <w:b/>
          <w:sz w:val="44"/>
          <w:szCs w:val="22"/>
        </w:rPr>
      </w:pPr>
      <w:r/>
      <w:bookmarkStart w:id="127" w:name="_Toc165274524"/>
      <w:r>
        <w:rPr>
          <w:rFonts w:hint="eastAsia" w:ascii="宋体" w:hAnsi="宋体"/>
          <w:b/>
          <w:sz w:val="44"/>
          <w:szCs w:val="22"/>
        </w:rPr>
        <w:t xml:space="preserve">第七章  物业管理考核办法</w:t>
      </w:r>
      <w:bookmarkEnd w:id="127"/>
      <w:r/>
      <w:r/>
    </w:p>
    <w:p>
      <w:pPr>
        <w:ind w:left="0"/>
        <w:jc w:val="center"/>
        <w:widowControl w:val="off"/>
        <w:rPr>
          <w:rFonts w:ascii="Times New Roman" w:hAnsi="Times New Roman" w:cs="Times New Roman"/>
          <w:b/>
          <w:sz w:val="21"/>
          <w:szCs w:val="21"/>
        </w:rPr>
      </w:pPr>
      <w:r>
        <w:rPr>
          <w:rFonts w:hint="eastAsia" w:ascii="Times New Roman" w:hAnsi="Times New Roman" w:cs="Times New Roman"/>
          <w:b/>
          <w:sz w:val="21"/>
          <w:szCs w:val="21"/>
        </w:rPr>
        <w:t xml:space="preserve">苏州市运河公园管理处物业考核办法和细则</w:t>
      </w:r>
      <w:r/>
    </w:p>
    <w:p>
      <w:pPr>
        <w:ind w:left="0" w:firstLine="420"/>
        <w:spacing w:line="500" w:lineRule="exact"/>
        <w:widowControl w:val="off"/>
        <w:rPr>
          <w:rFonts w:ascii="仿宋" w:hAnsi="仿宋" w:eastAsia="仿宋" w:cs="Times New Roman"/>
          <w:sz w:val="21"/>
          <w:szCs w:val="21"/>
        </w:rPr>
      </w:pPr>
      <w:r>
        <w:rPr>
          <w:rFonts w:ascii="仿宋" w:hAnsi="仿宋" w:eastAsia="仿宋" w:cs="Times New Roman"/>
          <w:sz w:val="21"/>
          <w:szCs w:val="21"/>
        </w:rPr>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物业公司负责人每周组织人员对安保管理、卫生保洁、设备维修等工作开展自查工作，公园相关管理人员对园内各区域卫生情况、安保情况和设备情况进行不定期进行检查，每周抽查1次，发现问题及时纠正，发现违反其中1条扣0.1分，每月所扣分值累加作为管理处月度考核的组成部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.运河公园管理处每月对物业工作检查考核1次，按物业工作职责要求进行考评，并作纪录，发现违反其中1条扣0.5分，同时提出整改意见。</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.上级单位检查及其他重大检查时，发现物业工作方面问题，给予同项三倍扣分。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.考核标准共100分，达标分为95分以上（含95分）。每月考核1次，低于95分（不含95分）按当月考核得分折合比率（按100分计算）扣除当月物业服务费。</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.园内建筑设施及陈设被损坏或失窃，在办公室安保部门分清责任人的情况下，若是物业公司人员责任则由物业公司给予经济赔偿。</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.若物业公司工作人员违反运河公园各项制度规定，管理处有权要求物业公司更换人员，且物业公司必须执行。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7.向物业公司结算费用时，扣除乙方物业公司上月扣分合计金额。</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8.物业考核细则见后附表。</w:t>
      </w:r>
      <w:r/>
    </w:p>
    <w:p>
      <w:pPr>
        <w:ind w:left="0"/>
        <w:widowControl w:val="off"/>
        <w:rPr>
          <w:rFonts w:ascii="Times New Roman" w:hAnsi="Times New Roman" w:cs="Times New Roman"/>
          <w:sz w:val="21"/>
          <w:szCs w:val="21"/>
        </w:rPr>
      </w:pPr>
      <w:r>
        <w:rPr>
          <w:rFonts w:ascii="Times New Roman" w:hAnsi="Times New Roman" w:cs="Times New Roman"/>
          <w:sz w:val="21"/>
          <w:szCs w:val="21"/>
        </w:rPr>
      </w:r>
      <w:r/>
    </w:p>
    <w:tbl>
      <w:tblPr>
        <w:tblStyle w:val="836"/>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818"/>
        <w:gridCol w:w="4554"/>
        <w:gridCol w:w="1023"/>
        <w:gridCol w:w="1401"/>
      </w:tblGrid>
      <w:tr>
        <w:trPr>
          <w:jc w:val="center"/>
          <w:trHeight w:val="558"/>
        </w:trPr>
        <w:tc>
          <w:tcPr>
            <w:tcW w:w="122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项目</w:t>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序号</w:t>
            </w:r>
            <w:r/>
          </w:p>
        </w:tc>
        <w:tc>
          <w:tcPr>
            <w:tcW w:w="4554"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考核内容及要求</w:t>
            </w:r>
            <w:r/>
          </w:p>
        </w:tc>
        <w:tc>
          <w:tcPr>
            <w:tcW w:w="1023"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应得分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实得分</w:t>
            </w:r>
            <w:r/>
          </w:p>
        </w:tc>
      </w:tr>
      <w:tr>
        <w:trPr>
          <w:jc w:val="center"/>
          <w:trHeight w:val="1821"/>
        </w:trPr>
        <w:tc>
          <w:tcPr>
            <w:tcW w:w="1228" w:type="dxa"/>
            <w:vAlign w:val="center"/>
            <w:vMerge w:val="restart"/>
            <w:textDirection w:val="lrTb"/>
            <w:noWrap w:val="false"/>
          </w:tcPr>
          <w:p>
            <w:pPr>
              <w:ind w:left="0" w:firstLine="210"/>
              <w:widowControl w:val="off"/>
              <w:rPr>
                <w:rFonts w:ascii="Times New Roman" w:hAnsi="Times New Roman" w:cs="Times New Roman"/>
                <w:sz w:val="21"/>
                <w:szCs w:val="21"/>
              </w:rPr>
            </w:pPr>
            <w:r>
              <w:rPr>
                <w:rFonts w:hint="eastAsia" w:ascii="Times New Roman" w:hAnsi="Times New Roman" w:cs="Times New Roman"/>
                <w:sz w:val="21"/>
                <w:szCs w:val="21"/>
              </w:rPr>
              <w:t xml:space="preserve">（一）</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劳动纪律（共15分）</w:t>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基本要求</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严格遵守管理处的各项规章制度。</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工作时按规定着装</w:t>
            </w:r>
            <w:r>
              <w:rPr>
                <w:rFonts w:hint="eastAsia" w:ascii="宋体" w:hAnsi="宋体" w:cs="Times New Roman"/>
                <w:sz w:val="21"/>
                <w:szCs w:val="21"/>
              </w:rPr>
              <w:t xml:space="preserve">、佩证上岗，准时上岗到位。</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3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③</w:t>
            </w:r>
            <w:r>
              <w:rPr>
                <w:rFonts w:ascii="宋体" w:hAnsi="宋体" w:cs="Times New Roman"/>
                <w:sz w:val="21"/>
                <w:szCs w:val="21"/>
              </w:rPr>
              <w:fldChar w:fldCharType="end"/>
            </w:r>
            <w:r>
              <w:rPr>
                <w:rFonts w:hint="eastAsia" w:ascii="宋体" w:hAnsi="宋体" w:cs="Times New Roman"/>
                <w:sz w:val="21"/>
                <w:szCs w:val="21"/>
              </w:rPr>
              <w:t xml:space="preserve">工作时不擅离岗位，不私自外出。</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4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④</w:t>
            </w:r>
            <w:r>
              <w:rPr>
                <w:rFonts w:ascii="宋体" w:hAnsi="宋体" w:cs="Times New Roman"/>
                <w:sz w:val="21"/>
                <w:szCs w:val="21"/>
              </w:rPr>
              <w:fldChar w:fldCharType="end"/>
            </w:r>
            <w:r>
              <w:rPr>
                <w:rFonts w:hint="eastAsia" w:ascii="宋体" w:hAnsi="宋体" w:cs="Times New Roman"/>
                <w:sz w:val="21"/>
                <w:szCs w:val="21"/>
              </w:rPr>
              <w:t xml:space="preserve">上班时不得饮酒，公众区域不抽烟</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5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⑤</w:t>
            </w:r>
            <w:r>
              <w:rPr>
                <w:rFonts w:ascii="宋体" w:hAnsi="宋体" w:cs="Times New Roman"/>
                <w:sz w:val="21"/>
                <w:szCs w:val="21"/>
              </w:rPr>
              <w:fldChar w:fldCharType="end"/>
            </w:r>
            <w:r>
              <w:rPr>
                <w:rFonts w:hint="eastAsia" w:ascii="宋体" w:hAnsi="宋体" w:cs="Times New Roman"/>
                <w:sz w:val="21"/>
                <w:szCs w:val="21"/>
              </w:rPr>
              <w:t xml:space="preserve">工作时严禁串岗、聚众闲谈、做私活。</w:t>
            </w:r>
            <w:r/>
          </w:p>
        </w:tc>
        <w:tc>
          <w:tcPr>
            <w:tcW w:w="1023" w:type="dxa"/>
            <w:textDirection w:val="lrTb"/>
            <w:noWrap w:val="false"/>
          </w:tcPr>
          <w:p>
            <w:pPr>
              <w:ind w:left="0" w:firstLine="105"/>
              <w:widowControl w:val="off"/>
              <w:rPr>
                <w:rFonts w:ascii="Times New Roman" w:hAnsi="Times New Roman" w:cs="Times New Roman"/>
                <w:sz w:val="21"/>
                <w:szCs w:val="21"/>
              </w:rPr>
            </w:pPr>
            <w:r>
              <w:rPr>
                <w:rFonts w:ascii="Times New Roman" w:hAnsi="Times New Roman" w:cs="Times New Roman"/>
                <w:sz w:val="21"/>
                <w:szCs w:val="21"/>
              </w:rPr>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共5分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832"/>
        </w:trPr>
        <w:tc>
          <w:tcPr>
            <w:tcW w:w="1228" w:type="dxa"/>
            <w:vAlign w:val="center"/>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相关职责</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由物业项目经理做好上岗离岗人员的登记工作，严格履行岗位交接手续，并在次月将考勤表交入综合科。</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生产工具按规定摆放在指定的场所。</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3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③</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禁止非工作人员进入非开放区域及闭园后进入公园。</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4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④</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爱护公共财物。</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共5分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546"/>
        </w:trPr>
        <w:tc>
          <w:tcPr>
            <w:tcW w:w="1228" w:type="dxa"/>
            <w:vAlign w:val="center"/>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服务态度</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认真</w:t>
            </w:r>
            <w:r>
              <w:rPr>
                <w:rFonts w:hint="eastAsia" w:ascii="宋体" w:hAnsi="宋体" w:cs="Times New Roman"/>
                <w:sz w:val="21"/>
                <w:szCs w:val="21"/>
              </w:rPr>
              <w:t xml:space="preserve">、</w:t>
            </w:r>
            <w:r>
              <w:rPr>
                <w:rFonts w:hint="eastAsia" w:ascii="Times New Roman" w:hAnsi="Times New Roman" w:cs="Times New Roman"/>
                <w:sz w:val="21"/>
                <w:szCs w:val="21"/>
              </w:rPr>
              <w:t xml:space="preserve">热情礼貌的对待游客。</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对不理解规章制度的游客耐心引导，不与游客发生争吵，做到无游客对物业服务态度的有效投诉</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3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③</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文明施工，对施工区域做好警示，并张贴通告。</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共5分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994"/>
        </w:trPr>
        <w:tc>
          <w:tcPr>
            <w:tcW w:w="1228" w:type="dxa"/>
            <w:vAlign w:val="center"/>
            <w:vMerge w:val="restart"/>
            <w:textDirection w:val="lrTb"/>
            <w:noWrap w:val="false"/>
          </w:tcPr>
          <w:p>
            <w:pPr>
              <w:ind w:left="0"/>
              <w:widowControl w:val="off"/>
              <w:rPr>
                <w:rFonts w:ascii="Times New Roman" w:hAnsi="Times New Roman" w:cs="Times New Roman"/>
                <w:sz w:val="21"/>
                <w:szCs w:val="21"/>
              </w:rPr>
            </w:pPr>
            <w:r>
              <w:rPr>
                <w:rFonts w:ascii="Times New Roman" w:hAnsi="Times New Roman" w:cs="Times New Roman"/>
                <w:sz w:val="21"/>
                <w:szCs w:val="21"/>
              </w:rPr>
            </w:r>
            <w:r/>
          </w:p>
          <w:p>
            <w:pPr>
              <w:ind w:left="152"/>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（二）</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卫生保洁（共3</w:t>
            </w:r>
            <w:r>
              <w:rPr>
                <w:rFonts w:ascii="Times New Roman" w:hAnsi="Times New Roman" w:cs="Times New Roman"/>
                <w:sz w:val="21"/>
                <w:szCs w:val="21"/>
              </w:rPr>
              <w:t xml:space="preserve">0</w:t>
            </w:r>
            <w:r>
              <w:rPr>
                <w:rFonts w:hint="eastAsia" w:ascii="Times New Roman" w:hAnsi="Times New Roman" w:cs="Times New Roman"/>
                <w:sz w:val="21"/>
                <w:szCs w:val="21"/>
              </w:rPr>
              <w:t xml:space="preserve">分）</w:t>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室外卫生（包括地面</w:t>
            </w:r>
            <w:r>
              <w:rPr>
                <w:rFonts w:hint="eastAsia" w:ascii="宋体" w:hAnsi="宋体" w:cs="Times New Roman"/>
                <w:sz w:val="21"/>
                <w:szCs w:val="21"/>
              </w:rPr>
              <w:t xml:space="preserve">、</w:t>
            </w:r>
            <w:r>
              <w:rPr>
                <w:rFonts w:hint="eastAsia" w:ascii="Times New Roman" w:hAnsi="Times New Roman" w:cs="Times New Roman"/>
                <w:sz w:val="21"/>
                <w:szCs w:val="21"/>
              </w:rPr>
              <w:t xml:space="preserve">道路</w:t>
            </w:r>
            <w:r>
              <w:rPr>
                <w:rFonts w:hint="eastAsia" w:ascii="宋体" w:hAnsi="宋体" w:cs="Times New Roman"/>
                <w:sz w:val="21"/>
                <w:szCs w:val="21"/>
              </w:rPr>
              <w:t xml:space="preserve">、</w:t>
            </w:r>
            <w:r>
              <w:rPr>
                <w:rFonts w:hint="eastAsia" w:ascii="Times New Roman" w:hAnsi="Times New Roman" w:cs="Times New Roman"/>
                <w:sz w:val="21"/>
                <w:szCs w:val="21"/>
              </w:rPr>
              <w:t xml:space="preserve">停车场</w:t>
            </w:r>
            <w:r>
              <w:rPr>
                <w:rFonts w:hint="eastAsia" w:ascii="宋体" w:hAnsi="宋体" w:cs="Times New Roman"/>
                <w:sz w:val="21"/>
                <w:szCs w:val="21"/>
              </w:rPr>
              <w:t xml:space="preserve">、</w:t>
            </w:r>
            <w:r>
              <w:rPr>
                <w:rFonts w:hint="eastAsia" w:ascii="Times New Roman" w:hAnsi="Times New Roman" w:cs="Times New Roman"/>
                <w:sz w:val="21"/>
                <w:szCs w:val="21"/>
              </w:rPr>
              <w:t xml:space="preserve">办公区域等）</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无垃圾杂物</w:t>
            </w:r>
            <w:r>
              <w:rPr>
                <w:rFonts w:hint="eastAsia" w:ascii="宋体" w:hAnsi="宋体" w:cs="Times New Roman"/>
                <w:sz w:val="21"/>
                <w:szCs w:val="21"/>
              </w:rPr>
              <w:t xml:space="preserve">、</w:t>
            </w:r>
            <w:r>
              <w:rPr>
                <w:rFonts w:hint="eastAsia" w:ascii="Times New Roman" w:hAnsi="Times New Roman" w:cs="Times New Roman"/>
                <w:sz w:val="21"/>
                <w:szCs w:val="21"/>
              </w:rPr>
              <w:t xml:space="preserve">污迹</w:t>
            </w:r>
            <w:r>
              <w:rPr>
                <w:rFonts w:hint="eastAsia" w:ascii="宋体" w:hAnsi="宋体" w:cs="Times New Roman"/>
                <w:sz w:val="21"/>
                <w:szCs w:val="21"/>
              </w:rPr>
              <w:t xml:space="preserve">、</w:t>
            </w:r>
            <w:r>
              <w:rPr>
                <w:rFonts w:hint="eastAsia" w:ascii="Times New Roman" w:hAnsi="Times New Roman" w:cs="Times New Roman"/>
                <w:sz w:val="21"/>
                <w:szCs w:val="21"/>
              </w:rPr>
              <w:t xml:space="preserve">烟蒂</w:t>
            </w:r>
            <w:r>
              <w:rPr>
                <w:rFonts w:hint="eastAsia" w:ascii="宋体" w:hAnsi="宋体" w:cs="Times New Roman"/>
                <w:sz w:val="21"/>
                <w:szCs w:val="21"/>
              </w:rPr>
              <w:t xml:space="preserve">、</w:t>
            </w:r>
            <w:r>
              <w:rPr>
                <w:rFonts w:hint="eastAsia" w:ascii="Times New Roman" w:hAnsi="Times New Roman" w:cs="Times New Roman"/>
                <w:sz w:val="21"/>
                <w:szCs w:val="21"/>
              </w:rPr>
              <w:t xml:space="preserve">口香糖残渣等。</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地面干净整洁，无积压的尘垢，无死角。</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3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③</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花坛和绿地内无瓜皮果壳等杂物。</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4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④</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铺地缝隙内无杂草</w:t>
            </w:r>
            <w:r>
              <w:rPr>
                <w:rFonts w:hint="eastAsia" w:ascii="宋体" w:hAnsi="宋体" w:cs="Times New Roman"/>
                <w:sz w:val="21"/>
                <w:szCs w:val="21"/>
              </w:rPr>
              <w:t xml:space="preserve">、</w:t>
            </w:r>
            <w:r>
              <w:rPr>
                <w:rFonts w:hint="eastAsia" w:ascii="Times New Roman" w:hAnsi="Times New Roman" w:cs="Times New Roman"/>
                <w:sz w:val="21"/>
                <w:szCs w:val="21"/>
              </w:rPr>
              <w:t xml:space="preserve">灰尘</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5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⑤</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冬季桥面和道路无浓霜和结冰区域。</w:t>
            </w:r>
            <w:r/>
          </w:p>
        </w:tc>
        <w:tc>
          <w:tcPr>
            <w:tcW w:w="1023" w:type="dxa"/>
            <w:textDirection w:val="lrTb"/>
            <w:noWrap w:val="false"/>
          </w:tcPr>
          <w:p>
            <w:pPr>
              <w:ind w:left="0" w:firstLine="105"/>
              <w:widowControl w:val="off"/>
              <w:rPr>
                <w:rFonts w:ascii="Times New Roman" w:hAnsi="Times New Roman" w:cs="Times New Roman"/>
                <w:sz w:val="21"/>
                <w:szCs w:val="21"/>
              </w:rPr>
            </w:pPr>
            <w:r>
              <w:rPr>
                <w:rFonts w:ascii="Times New Roman" w:hAnsi="Times New Roman" w:cs="Times New Roman"/>
                <w:sz w:val="21"/>
                <w:szCs w:val="21"/>
              </w:rPr>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共8分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825"/>
        </w:trPr>
        <w:tc>
          <w:tcPr>
            <w:tcW w:w="1228" w:type="dxa"/>
            <w:vAlign w:val="center"/>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室内卫生（包括茶水间</w:t>
            </w:r>
            <w:r>
              <w:rPr>
                <w:rFonts w:hint="eastAsia" w:ascii="宋体" w:hAnsi="宋体" w:cs="Times New Roman"/>
                <w:sz w:val="21"/>
                <w:szCs w:val="21"/>
              </w:rPr>
              <w:t xml:space="preserve">、</w:t>
            </w:r>
            <w:r>
              <w:rPr>
                <w:rFonts w:hint="eastAsia" w:ascii="Times New Roman" w:hAnsi="Times New Roman" w:cs="Times New Roman"/>
                <w:sz w:val="21"/>
                <w:szCs w:val="21"/>
              </w:rPr>
              <w:t xml:space="preserve">办公区</w:t>
            </w:r>
            <w:r>
              <w:rPr>
                <w:rFonts w:hint="eastAsia" w:ascii="宋体" w:hAnsi="宋体" w:cs="Times New Roman"/>
                <w:sz w:val="21"/>
                <w:szCs w:val="21"/>
              </w:rPr>
              <w:t xml:space="preserve">、</w:t>
            </w:r>
            <w:r>
              <w:rPr>
                <w:rFonts w:hint="eastAsia" w:ascii="Times New Roman" w:hAnsi="Times New Roman" w:cs="Times New Roman"/>
                <w:sz w:val="21"/>
                <w:szCs w:val="21"/>
              </w:rPr>
              <w:t xml:space="preserve">会议室</w:t>
            </w:r>
            <w:r>
              <w:rPr>
                <w:rFonts w:hint="eastAsia" w:ascii="宋体" w:hAnsi="宋体" w:cs="Times New Roman"/>
                <w:sz w:val="21"/>
                <w:szCs w:val="21"/>
              </w:rPr>
              <w:t xml:space="preserve">、</w:t>
            </w:r>
            <w:r>
              <w:rPr>
                <w:rFonts w:hint="eastAsia" w:ascii="Times New Roman" w:hAnsi="Times New Roman" w:cs="Times New Roman"/>
                <w:sz w:val="21"/>
                <w:szCs w:val="21"/>
              </w:rPr>
              <w:t xml:space="preserve">游客休息室等）</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地面整洁，无灰尘。</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物品摆放规范</w:t>
            </w:r>
            <w:r>
              <w:rPr>
                <w:rFonts w:hint="eastAsia" w:ascii="宋体" w:hAnsi="宋体" w:cs="Times New Roman"/>
                <w:sz w:val="21"/>
                <w:szCs w:val="21"/>
              </w:rPr>
              <w:t xml:space="preserve">、</w:t>
            </w:r>
            <w:r>
              <w:rPr>
                <w:rFonts w:hint="eastAsia" w:ascii="Times New Roman" w:hAnsi="Times New Roman" w:cs="Times New Roman"/>
                <w:sz w:val="21"/>
                <w:szCs w:val="21"/>
              </w:rPr>
              <w:t xml:space="preserve">整齐。</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3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③</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门</w:t>
            </w:r>
            <w:r>
              <w:rPr>
                <w:rFonts w:hint="eastAsia" w:ascii="宋体" w:hAnsi="宋体" w:cs="Times New Roman"/>
                <w:sz w:val="21"/>
                <w:szCs w:val="21"/>
              </w:rPr>
              <w:t xml:space="preserve">、</w:t>
            </w:r>
            <w:r>
              <w:rPr>
                <w:rFonts w:hint="eastAsia" w:ascii="Times New Roman" w:hAnsi="Times New Roman" w:cs="Times New Roman"/>
                <w:sz w:val="21"/>
                <w:szCs w:val="21"/>
              </w:rPr>
              <w:t xml:space="preserve">窗</w:t>
            </w:r>
            <w:r>
              <w:rPr>
                <w:rFonts w:hint="eastAsia" w:ascii="宋体" w:hAnsi="宋体" w:cs="Times New Roman"/>
                <w:sz w:val="21"/>
                <w:szCs w:val="21"/>
              </w:rPr>
              <w:t xml:space="preserve">、栏杆、桌椅要干净整洁，墙面角落无灰尘、蛛网。</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4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④</w:t>
            </w:r>
            <w:r>
              <w:rPr>
                <w:rFonts w:ascii="宋体" w:hAnsi="宋体" w:cs="Times New Roman"/>
                <w:sz w:val="21"/>
                <w:szCs w:val="21"/>
              </w:rPr>
              <w:fldChar w:fldCharType="end"/>
            </w:r>
            <w:r>
              <w:rPr>
                <w:rFonts w:hint="eastAsia" w:ascii="宋体" w:hAnsi="宋体" w:cs="Times New Roman"/>
                <w:sz w:val="21"/>
                <w:szCs w:val="21"/>
              </w:rPr>
              <w:t xml:space="preserve">按园林管理的准则做好水面及绿地的卫生保洁工作。</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共5分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411"/>
        </w:trPr>
        <w:tc>
          <w:tcPr>
            <w:tcW w:w="1228" w:type="dxa"/>
            <w:vAlign w:val="center"/>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园内设施（包括指示牌</w:t>
            </w:r>
            <w:r>
              <w:rPr>
                <w:rFonts w:hint="eastAsia" w:ascii="宋体" w:hAnsi="宋体" w:cs="Times New Roman"/>
                <w:sz w:val="21"/>
                <w:szCs w:val="21"/>
              </w:rPr>
              <w:t xml:space="preserve">、</w:t>
            </w:r>
            <w:r>
              <w:rPr>
                <w:rFonts w:hint="eastAsia" w:ascii="Times New Roman" w:hAnsi="Times New Roman" w:cs="Times New Roman"/>
                <w:sz w:val="21"/>
                <w:szCs w:val="21"/>
              </w:rPr>
              <w:t xml:space="preserve">路灯</w:t>
            </w:r>
            <w:r>
              <w:rPr>
                <w:rFonts w:hint="eastAsia" w:ascii="宋体" w:hAnsi="宋体" w:cs="Times New Roman"/>
                <w:sz w:val="21"/>
                <w:szCs w:val="21"/>
              </w:rPr>
              <w:t xml:space="preserve">、</w:t>
            </w:r>
            <w:r>
              <w:rPr>
                <w:rFonts w:hint="eastAsia" w:ascii="Times New Roman" w:hAnsi="Times New Roman" w:cs="Times New Roman"/>
                <w:sz w:val="21"/>
                <w:szCs w:val="21"/>
              </w:rPr>
              <w:t xml:space="preserve">游乐设施</w:t>
            </w:r>
            <w:r>
              <w:rPr>
                <w:rFonts w:hint="eastAsia" w:ascii="宋体" w:hAnsi="宋体" w:cs="Times New Roman"/>
                <w:sz w:val="21"/>
                <w:szCs w:val="21"/>
              </w:rPr>
              <w:t xml:space="preserve">、</w:t>
            </w:r>
            <w:r>
              <w:rPr>
                <w:rFonts w:hint="eastAsia" w:ascii="Times New Roman" w:hAnsi="Times New Roman" w:cs="Times New Roman"/>
                <w:sz w:val="21"/>
                <w:szCs w:val="21"/>
              </w:rPr>
              <w:t xml:space="preserve">健身器材等）</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无污物</w:t>
            </w:r>
            <w:r>
              <w:rPr>
                <w:rFonts w:hint="eastAsia" w:ascii="宋体" w:hAnsi="宋体" w:cs="Times New Roman"/>
                <w:sz w:val="21"/>
                <w:szCs w:val="21"/>
              </w:rPr>
              <w:t xml:space="preserve">、</w:t>
            </w:r>
            <w:r>
              <w:rPr>
                <w:rFonts w:hint="eastAsia" w:ascii="Times New Roman" w:hAnsi="Times New Roman" w:cs="Times New Roman"/>
                <w:sz w:val="21"/>
                <w:szCs w:val="21"/>
              </w:rPr>
              <w:t xml:space="preserve">污迹</w:t>
            </w:r>
            <w:r>
              <w:rPr>
                <w:rFonts w:hint="eastAsia" w:ascii="宋体" w:hAnsi="宋体" w:cs="Times New Roman"/>
                <w:sz w:val="21"/>
                <w:szCs w:val="21"/>
              </w:rPr>
              <w:t xml:space="preserve">、</w:t>
            </w:r>
            <w:r>
              <w:rPr>
                <w:rFonts w:hint="eastAsia" w:ascii="Times New Roman" w:hAnsi="Times New Roman" w:cs="Times New Roman"/>
                <w:sz w:val="21"/>
                <w:szCs w:val="21"/>
              </w:rPr>
              <w:t xml:space="preserve">和粘贴物。</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无蛛网</w:t>
            </w:r>
            <w:r>
              <w:rPr>
                <w:rFonts w:hint="eastAsia" w:ascii="宋体" w:hAnsi="宋体" w:cs="Times New Roman"/>
                <w:sz w:val="21"/>
                <w:szCs w:val="21"/>
              </w:rPr>
              <w:t xml:space="preserve">、</w:t>
            </w:r>
            <w:r>
              <w:rPr>
                <w:rFonts w:hint="eastAsia" w:ascii="Times New Roman" w:hAnsi="Times New Roman" w:cs="Times New Roman"/>
                <w:sz w:val="21"/>
                <w:szCs w:val="21"/>
              </w:rPr>
              <w:t xml:space="preserve">灰尘。</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3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③</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无乱涂乱画</w:t>
            </w:r>
            <w:r>
              <w:rPr>
                <w:rFonts w:hint="eastAsia" w:ascii="宋体" w:hAnsi="宋体" w:cs="Times New Roman"/>
                <w:sz w:val="21"/>
                <w:szCs w:val="21"/>
              </w:rPr>
              <w:t xml:space="preserve">、</w:t>
            </w:r>
            <w:r>
              <w:rPr>
                <w:rFonts w:hint="eastAsia" w:ascii="Times New Roman" w:hAnsi="Times New Roman" w:cs="Times New Roman"/>
                <w:sz w:val="21"/>
                <w:szCs w:val="21"/>
              </w:rPr>
              <w:t xml:space="preserve">无斑驳。</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4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④</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座椅表面无水迹。</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共5分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836"/>
        </w:trPr>
        <w:tc>
          <w:tcPr>
            <w:tcW w:w="1228" w:type="dxa"/>
            <w:vAlign w:val="center"/>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公园水面</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水面清洁，无漂浮物。</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水池周边及驳岸内外无垃圾杂物。</w:t>
            </w:r>
            <w:r/>
          </w:p>
        </w:tc>
        <w:tc>
          <w:tcPr>
            <w:tcW w:w="1023"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w:t>
            </w:r>
            <w:r>
              <w:rPr>
                <w:rFonts w:ascii="Times New Roman" w:hAnsi="Times New Roman" w:cs="Times New Roman"/>
                <w:sz w:val="21"/>
                <w:szCs w:val="21"/>
              </w:rPr>
              <w:t xml:space="preserve">2</w:t>
            </w:r>
            <w:r>
              <w:rPr>
                <w:rFonts w:hint="eastAsia" w:ascii="Times New Roman" w:hAnsi="Times New Roman" w:cs="Times New Roman"/>
                <w:sz w:val="21"/>
                <w:szCs w:val="21"/>
              </w:rPr>
              <w:t xml:space="preserve">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124"/>
        </w:trPr>
        <w:tc>
          <w:tcPr>
            <w:tcW w:w="1228" w:type="dxa"/>
            <w:vAlign w:val="center"/>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果壳箱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按规定地点正确摆放。</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外观无污迹</w:t>
            </w:r>
            <w:r>
              <w:rPr>
                <w:rFonts w:hint="eastAsia" w:ascii="宋体" w:hAnsi="宋体" w:cs="Times New Roman"/>
                <w:sz w:val="21"/>
                <w:szCs w:val="21"/>
              </w:rPr>
              <w:t xml:space="preserve">、</w:t>
            </w:r>
            <w:r>
              <w:rPr>
                <w:rFonts w:hint="eastAsia" w:ascii="Times New Roman" w:hAnsi="Times New Roman" w:cs="Times New Roman"/>
                <w:sz w:val="21"/>
                <w:szCs w:val="21"/>
              </w:rPr>
              <w:t xml:space="preserve">灰尘。</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3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③</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垃圾及时清理，无过夜垃圾。</w:t>
            </w:r>
            <w:r/>
          </w:p>
        </w:tc>
        <w:tc>
          <w:tcPr>
            <w:tcW w:w="1023"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 </w:t>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w:t>
            </w:r>
            <w:r>
              <w:rPr>
                <w:rFonts w:ascii="Times New Roman" w:hAnsi="Times New Roman" w:cs="Times New Roman"/>
                <w:sz w:val="21"/>
                <w:szCs w:val="21"/>
              </w:rPr>
              <w:t xml:space="preserve">2</w:t>
            </w:r>
            <w:r>
              <w:rPr>
                <w:rFonts w:hint="eastAsia" w:ascii="Times New Roman" w:hAnsi="Times New Roman" w:cs="Times New Roman"/>
                <w:sz w:val="21"/>
                <w:szCs w:val="21"/>
              </w:rPr>
              <w:t xml:space="preserve">分</w:t>
            </w:r>
            <w:r/>
          </w:p>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260"/>
        </w:trPr>
        <w:tc>
          <w:tcPr>
            <w:tcW w:w="1228" w:type="dxa"/>
            <w:vAlign w:val="center"/>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服务时间</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按规定时间开放</w:t>
            </w:r>
            <w:r>
              <w:rPr>
                <w:rFonts w:hint="eastAsia" w:ascii="宋体" w:hAnsi="宋体" w:cs="Times New Roman"/>
                <w:sz w:val="21"/>
                <w:szCs w:val="21"/>
              </w:rPr>
              <w:t xml:space="preserve">、关闭。</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2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②</w:t>
            </w:r>
            <w:r>
              <w:rPr>
                <w:rFonts w:ascii="宋体" w:hAnsi="宋体" w:cs="Times New Roman"/>
                <w:sz w:val="21"/>
                <w:szCs w:val="21"/>
              </w:rPr>
              <w:fldChar w:fldCharType="end"/>
            </w:r>
            <w:r>
              <w:rPr>
                <w:rFonts w:hint="eastAsia" w:ascii="宋体" w:hAnsi="宋体" w:cs="Times New Roman"/>
                <w:sz w:val="21"/>
                <w:szCs w:val="21"/>
              </w:rPr>
              <w:t xml:space="preserve">厕所管理期间不离岗，定时巡查。</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3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③</w:t>
            </w:r>
            <w:r>
              <w:rPr>
                <w:rFonts w:ascii="宋体" w:hAnsi="宋体" w:cs="Times New Roman"/>
                <w:sz w:val="21"/>
                <w:szCs w:val="21"/>
              </w:rPr>
              <w:fldChar w:fldCharType="end"/>
            </w:r>
            <w:r>
              <w:rPr>
                <w:rFonts w:hint="eastAsia" w:ascii="宋体" w:hAnsi="宋体" w:cs="Times New Roman"/>
                <w:sz w:val="21"/>
                <w:szCs w:val="21"/>
              </w:rPr>
              <w:t xml:space="preserve">室内外无蛛网、无张贴物。</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4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④</w:t>
            </w:r>
            <w:r>
              <w:rPr>
                <w:rFonts w:ascii="宋体" w:hAnsi="宋体" w:cs="Times New Roman"/>
                <w:sz w:val="21"/>
                <w:szCs w:val="21"/>
              </w:rPr>
              <w:fldChar w:fldCharType="end"/>
            </w:r>
            <w:r>
              <w:rPr>
                <w:rFonts w:hint="eastAsia" w:ascii="宋体" w:hAnsi="宋体" w:cs="Times New Roman"/>
                <w:sz w:val="21"/>
                <w:szCs w:val="21"/>
              </w:rPr>
              <w:t xml:space="preserve">各种设施及附件无灰尘。</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w:t>
            </w:r>
            <w:r>
              <w:rPr>
                <w:rFonts w:ascii="Times New Roman" w:hAnsi="Times New Roman" w:cs="Times New Roman"/>
                <w:sz w:val="21"/>
                <w:szCs w:val="21"/>
              </w:rPr>
              <w:t xml:space="preserve">2</w:t>
            </w:r>
            <w:r>
              <w:rPr>
                <w:rFonts w:hint="eastAsia" w:ascii="Times New Roman" w:hAnsi="Times New Roman" w:cs="Times New Roman"/>
                <w:sz w:val="21"/>
                <w:szCs w:val="21"/>
              </w:rPr>
              <w:t xml:space="preserve">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831"/>
        </w:trPr>
        <w:tc>
          <w:tcPr>
            <w:tcW w:w="1228" w:type="dxa"/>
            <w:vAlign w:val="center"/>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清洁卫生</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清洁工具按规定摆放整齐。</w:t>
            </w:r>
            <w:r/>
          </w:p>
          <w:p>
            <w:pPr>
              <w:ind w:left="0"/>
              <w:widowControl w:val="off"/>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便池内外无异味</w:t>
            </w:r>
            <w:r>
              <w:rPr>
                <w:rFonts w:hint="eastAsia" w:ascii="宋体" w:hAnsi="宋体" w:cs="Times New Roman"/>
                <w:sz w:val="21"/>
                <w:szCs w:val="21"/>
              </w:rPr>
              <w:t xml:space="preserve">、</w:t>
            </w:r>
            <w:r>
              <w:rPr>
                <w:rFonts w:hint="eastAsia" w:ascii="Times New Roman" w:hAnsi="Times New Roman" w:cs="Times New Roman"/>
                <w:sz w:val="21"/>
                <w:szCs w:val="21"/>
              </w:rPr>
              <w:t xml:space="preserve">污垢，地面无尿渍，</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3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③</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洗手池</w:t>
            </w:r>
            <w:r>
              <w:rPr>
                <w:rFonts w:hint="eastAsia" w:ascii="宋体" w:hAnsi="宋体" w:cs="Times New Roman"/>
                <w:sz w:val="21"/>
                <w:szCs w:val="21"/>
              </w:rPr>
              <w:t xml:space="preserve">、</w:t>
            </w:r>
            <w:r>
              <w:rPr>
                <w:rFonts w:hint="eastAsia" w:ascii="Times New Roman" w:hAnsi="Times New Roman" w:cs="Times New Roman"/>
                <w:sz w:val="21"/>
                <w:szCs w:val="21"/>
              </w:rPr>
              <w:t xml:space="preserve">拖把池</w:t>
            </w:r>
            <w:r>
              <w:rPr>
                <w:rFonts w:hint="eastAsia" w:ascii="宋体" w:hAnsi="宋体" w:cs="Times New Roman"/>
                <w:sz w:val="21"/>
                <w:szCs w:val="21"/>
              </w:rPr>
              <w:t xml:space="preserve">、</w:t>
            </w:r>
            <w:r>
              <w:rPr>
                <w:rFonts w:hint="eastAsia" w:ascii="Times New Roman" w:hAnsi="Times New Roman" w:cs="Times New Roman"/>
                <w:sz w:val="21"/>
                <w:szCs w:val="21"/>
              </w:rPr>
              <w:t xml:space="preserve">镜面</w:t>
            </w:r>
            <w:r>
              <w:rPr>
                <w:rFonts w:hint="eastAsia" w:ascii="宋体" w:hAnsi="宋体" w:cs="Times New Roman"/>
                <w:sz w:val="21"/>
                <w:szCs w:val="21"/>
              </w:rPr>
              <w:t xml:space="preserve">、</w:t>
            </w:r>
            <w:r>
              <w:rPr>
                <w:rFonts w:hint="eastAsia" w:ascii="Times New Roman" w:hAnsi="Times New Roman" w:cs="Times New Roman"/>
                <w:sz w:val="21"/>
                <w:szCs w:val="21"/>
              </w:rPr>
              <w:t xml:space="preserve">台阶</w:t>
            </w:r>
            <w:r>
              <w:rPr>
                <w:rFonts w:hint="eastAsia" w:ascii="宋体" w:hAnsi="宋体" w:cs="Times New Roman"/>
                <w:sz w:val="21"/>
                <w:szCs w:val="21"/>
              </w:rPr>
              <w:t xml:space="preserve">、</w:t>
            </w:r>
            <w:r>
              <w:rPr>
                <w:rFonts w:hint="eastAsia" w:ascii="Times New Roman" w:hAnsi="Times New Roman" w:cs="Times New Roman"/>
                <w:sz w:val="21"/>
                <w:szCs w:val="21"/>
              </w:rPr>
              <w:t xml:space="preserve">门窗等保持干净。</w:t>
            </w:r>
            <w:r/>
          </w:p>
          <w:p>
            <w:pPr>
              <w:ind w:left="0"/>
              <w:widowControl w:val="off"/>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4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④</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地面整洁</w:t>
            </w:r>
            <w:r>
              <w:rPr>
                <w:rFonts w:hint="eastAsia" w:ascii="宋体" w:hAnsi="宋体" w:cs="Times New Roman"/>
                <w:sz w:val="21"/>
                <w:szCs w:val="21"/>
              </w:rPr>
              <w:t xml:space="preserve">、干燥，墙体、隔栏整洁，无乱涂乱画。</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5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⑤</w:t>
            </w:r>
            <w:r>
              <w:rPr>
                <w:rFonts w:ascii="宋体" w:hAnsi="宋体" w:cs="Times New Roman"/>
                <w:sz w:val="21"/>
                <w:szCs w:val="21"/>
              </w:rPr>
              <w:fldChar w:fldCharType="end"/>
            </w:r>
            <w:r>
              <w:rPr>
                <w:rFonts w:hint="eastAsia" w:ascii="宋体" w:hAnsi="宋体" w:cs="Times New Roman"/>
                <w:sz w:val="21"/>
                <w:szCs w:val="21"/>
              </w:rPr>
              <w:t xml:space="preserve">厕所纸篓内每日清理。</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w:t>
            </w:r>
            <w:r>
              <w:rPr>
                <w:rFonts w:ascii="Times New Roman" w:hAnsi="Times New Roman" w:cs="Times New Roman"/>
                <w:sz w:val="21"/>
                <w:szCs w:val="21"/>
              </w:rPr>
              <w:t xml:space="preserve">6</w:t>
            </w:r>
            <w:r>
              <w:rPr>
                <w:rFonts w:hint="eastAsia" w:ascii="Times New Roman" w:hAnsi="Times New Roman" w:cs="Times New Roman"/>
                <w:sz w:val="21"/>
                <w:szCs w:val="21"/>
              </w:rPr>
              <w:t xml:space="preserve">分</w:t>
            </w:r>
            <w:r/>
          </w:p>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01" w:type="dxa"/>
            <w:textDirection w:val="lrTb"/>
            <w:noWrap w:val="false"/>
          </w:tcPr>
          <w:p>
            <w:pPr>
              <w:ind w:left="0" w:firstLine="420"/>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558"/>
        </w:trPr>
        <w:tc>
          <w:tcPr>
            <w:tcW w:w="1228" w:type="dxa"/>
            <w:vAlign w:val="center"/>
            <w:vMerge w:val="restart"/>
            <w:textDirection w:val="lrTb"/>
            <w:noWrap w:val="false"/>
          </w:tcPr>
          <w:p>
            <w:pPr>
              <w:ind w:left="0" w:firstLine="210"/>
              <w:widowControl w:val="off"/>
              <w:rPr>
                <w:rFonts w:ascii="Times New Roman" w:hAnsi="Times New Roman" w:cs="Times New Roman"/>
                <w:sz w:val="21"/>
                <w:szCs w:val="21"/>
              </w:rPr>
            </w:pPr>
            <w:r>
              <w:rPr>
                <w:rFonts w:hint="eastAsia" w:ascii="Times New Roman" w:hAnsi="Times New Roman" w:cs="Times New Roman"/>
                <w:sz w:val="21"/>
                <w:szCs w:val="21"/>
              </w:rPr>
              <w:t xml:space="preserve">（三）</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安保管理（共30分）</w:t>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基本要求</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严格遵守上述“劳动纪律”。</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认真履行公园规定开放时间和闭园时间。</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3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③</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按规定定时巡检。</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4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④</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每月至少一次对公园进行安全检查，并做好台账资料，便于公园检查。</w:t>
            </w:r>
            <w:r/>
          </w:p>
        </w:tc>
        <w:tc>
          <w:tcPr>
            <w:tcW w:w="1023" w:type="dxa"/>
            <w:textDirection w:val="lrTb"/>
            <w:noWrap w:val="false"/>
          </w:tcPr>
          <w:p>
            <w:pPr>
              <w:ind w:left="0" w:firstLine="210"/>
              <w:widowControl w:val="off"/>
              <w:rPr>
                <w:rFonts w:ascii="Times New Roman" w:hAnsi="Times New Roman" w:cs="Times New Roman"/>
                <w:sz w:val="21"/>
                <w:szCs w:val="21"/>
              </w:rPr>
            </w:pPr>
            <w:r>
              <w:rPr>
                <w:rFonts w:ascii="Times New Roman" w:hAnsi="Times New Roman" w:cs="Times New Roman"/>
                <w:sz w:val="21"/>
                <w:szCs w:val="21"/>
              </w:rPr>
            </w:r>
            <w:r/>
          </w:p>
          <w:p>
            <w:pPr>
              <w:ind w:left="0" w:firstLine="210"/>
              <w:widowControl w:val="off"/>
              <w:rPr>
                <w:rFonts w:ascii="Times New Roman" w:hAnsi="Times New Roman" w:cs="Times New Roman"/>
                <w:sz w:val="21"/>
                <w:szCs w:val="21"/>
              </w:rPr>
            </w:pPr>
            <w:r>
              <w:rPr>
                <w:rFonts w:ascii="Times New Roman" w:hAnsi="Times New Roman" w:cs="Times New Roman"/>
                <w:sz w:val="21"/>
                <w:szCs w:val="21"/>
              </w:rPr>
              <w:t xml:space="preserve">共</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10分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5224"/>
        </w:trPr>
        <w:tc>
          <w:tcPr>
            <w:tcW w:w="1228" w:type="dxa"/>
            <w:vAlign w:val="center"/>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工作职责</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日间安保人员坚守岗位，保持出入口及停放自行车区域正常秩序，负责好区域内保洁工作。园内保安按规定做好巡检工作，特别是河边、健康乐园。</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夜间值班人员严格遵守通宵值班制度，严禁值班时间睡觉，串岗，闭园前15分钟进入园内巡查清园，并做好解释工作，防止游客滞留园内。</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3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③</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闭园后将门锁全部锁好，并切断电源。</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4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④</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按规定做好每小时的巡检工作，到点打卡，遇到突发事件，严格按照物业</w:t>
            </w:r>
            <w:r>
              <w:rPr>
                <w:rFonts w:hint="eastAsia" w:ascii="宋体" w:hAnsi="宋体" w:cs="Times New Roman"/>
                <w:sz w:val="21"/>
                <w:szCs w:val="21"/>
              </w:rPr>
              <w:t xml:space="preserve">、</w:t>
            </w:r>
            <w:r>
              <w:rPr>
                <w:rFonts w:hint="eastAsia" w:ascii="Times New Roman" w:hAnsi="Times New Roman" w:cs="Times New Roman"/>
                <w:sz w:val="21"/>
                <w:szCs w:val="21"/>
              </w:rPr>
              <w:t xml:space="preserve">公园的相关处理工作流程立即处理并及时汇报。</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5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⑤</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认真做好值班记录，次日早上按规定流程做好交接班。</w:t>
            </w:r>
            <w:r>
              <w:rPr>
                <w:rFonts w:hint="eastAsia" w:ascii="宋体" w:hAnsi="宋体" w:cs="Times New Roman"/>
                <w:sz w:val="21"/>
                <w:szCs w:val="21"/>
              </w:rPr>
              <w:t xml:space="preserve">⑥</w:t>
            </w:r>
            <w:r>
              <w:rPr>
                <w:rFonts w:hint="eastAsia" w:ascii="Times New Roman" w:hAnsi="Times New Roman" w:cs="Times New Roman"/>
                <w:sz w:val="21"/>
                <w:szCs w:val="21"/>
              </w:rPr>
              <w:t xml:space="preserve">中控室不得缺岗。</w:t>
            </w:r>
            <w:r>
              <w:rPr>
                <w:rFonts w:hint="eastAsia" w:ascii="宋体" w:hAnsi="宋体" w:cs="Times New Roman"/>
                <w:sz w:val="21"/>
                <w:szCs w:val="21"/>
              </w:rPr>
              <w:t xml:space="preserve">⑦</w:t>
            </w:r>
            <w:r>
              <w:rPr>
                <w:rFonts w:hint="eastAsia" w:ascii="Times New Roman" w:hAnsi="Times New Roman" w:cs="Times New Roman"/>
                <w:sz w:val="21"/>
                <w:szCs w:val="21"/>
              </w:rPr>
              <w:t xml:space="preserve">定期做好消防设施的维护工作</w:t>
            </w:r>
            <w:r>
              <w:rPr>
                <w:rFonts w:hint="eastAsia" w:ascii="宋体" w:hAnsi="宋体" w:cs="Times New Roman"/>
                <w:sz w:val="21"/>
                <w:szCs w:val="21"/>
              </w:rPr>
              <w:t xml:space="preserve">⑧做好网络、监控、广播系统的保养维护工作。⑨认真做好博物馆的安保工作及讲解工作。⑩做好其他交办的工作。</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firstLine="210"/>
              <w:widowControl w:val="off"/>
              <w:rPr>
                <w:rFonts w:ascii="Times New Roman" w:hAnsi="Times New Roman" w:cs="Times New Roman"/>
                <w:sz w:val="21"/>
                <w:szCs w:val="21"/>
              </w:rPr>
            </w:pPr>
            <w:r>
              <w:rPr>
                <w:rFonts w:hint="eastAsia" w:ascii="Times New Roman" w:hAnsi="Times New Roman" w:cs="Times New Roman"/>
                <w:sz w:val="21"/>
                <w:szCs w:val="21"/>
              </w:rPr>
              <w:t xml:space="preserve">共</w:t>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20分</w:t>
            </w:r>
            <w:r/>
          </w:p>
        </w:tc>
        <w:tc>
          <w:tcPr>
            <w:tcW w:w="1401" w:type="dxa"/>
            <w:textDirection w:val="lrTb"/>
            <w:noWrap w:val="false"/>
          </w:tcPr>
          <w:p>
            <w:pPr>
              <w:ind w:left="0"/>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556"/>
        </w:trPr>
        <w:tc>
          <w:tcPr>
            <w:tcW w:w="1228" w:type="dxa"/>
            <w:vAlign w:val="center"/>
            <w:vMerge w:val="restart"/>
            <w:textDirection w:val="lrTb"/>
            <w:noWrap w:val="false"/>
          </w:tcPr>
          <w:p>
            <w:pPr>
              <w:ind w:left="0" w:firstLine="210"/>
              <w:widowControl w:val="off"/>
              <w:rPr>
                <w:rFonts w:ascii="Times New Roman" w:hAnsi="Times New Roman" w:cs="Times New Roman"/>
                <w:sz w:val="21"/>
                <w:szCs w:val="21"/>
              </w:rPr>
            </w:pPr>
            <w:r>
              <w:rPr>
                <w:rFonts w:hint="eastAsia" w:ascii="Times New Roman" w:hAnsi="Times New Roman" w:cs="Times New Roman"/>
                <w:sz w:val="21"/>
                <w:szCs w:val="21"/>
              </w:rPr>
              <w:t xml:space="preserve">（四）</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秩序维护</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（共10分）</w:t>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劝阻以下不良行为</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随地吐痰</w:t>
            </w:r>
            <w:r>
              <w:rPr>
                <w:rFonts w:hint="eastAsia" w:ascii="宋体" w:hAnsi="宋体" w:cs="Times New Roman"/>
                <w:sz w:val="21"/>
                <w:szCs w:val="21"/>
              </w:rPr>
              <w:t xml:space="preserve">、</w:t>
            </w:r>
            <w:r>
              <w:rPr>
                <w:rFonts w:hint="eastAsia" w:ascii="Times New Roman" w:hAnsi="Times New Roman" w:cs="Times New Roman"/>
                <w:sz w:val="21"/>
                <w:szCs w:val="21"/>
              </w:rPr>
              <w:t xml:space="preserve">大小便</w:t>
            </w:r>
            <w:r>
              <w:rPr>
                <w:rFonts w:hint="eastAsia" w:ascii="宋体" w:hAnsi="宋体" w:cs="Times New Roman"/>
                <w:sz w:val="21"/>
                <w:szCs w:val="21"/>
              </w:rPr>
              <w:t xml:space="preserve">、</w:t>
            </w:r>
            <w:r>
              <w:rPr>
                <w:rFonts w:hint="eastAsia" w:ascii="Times New Roman" w:hAnsi="Times New Roman" w:cs="Times New Roman"/>
                <w:sz w:val="21"/>
                <w:szCs w:val="21"/>
              </w:rPr>
              <w:t xml:space="preserve">乱扔瓜皮果壳等杂物。</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衣冠不整随处躺卧</w:t>
            </w:r>
            <w:r>
              <w:rPr>
                <w:rFonts w:hint="eastAsia" w:ascii="宋体" w:hAnsi="宋体" w:cs="Times New Roman"/>
                <w:sz w:val="21"/>
                <w:szCs w:val="21"/>
              </w:rPr>
              <w:t xml:space="preserve">、酗酒和抽游烟。</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3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③</w:t>
            </w:r>
            <w:r>
              <w:rPr>
                <w:rFonts w:ascii="宋体" w:hAnsi="宋体" w:cs="Times New Roman"/>
                <w:sz w:val="21"/>
                <w:szCs w:val="21"/>
              </w:rPr>
              <w:fldChar w:fldCharType="end"/>
            </w:r>
            <w:r>
              <w:rPr>
                <w:rFonts w:hint="eastAsia" w:ascii="宋体" w:hAnsi="宋体" w:cs="Times New Roman"/>
                <w:sz w:val="21"/>
                <w:szCs w:val="21"/>
              </w:rPr>
              <w:t xml:space="preserve">扰乱公共秩序，大声喧哗。</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4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④</w:t>
            </w:r>
            <w:r>
              <w:rPr>
                <w:rFonts w:ascii="宋体" w:hAnsi="宋体" w:cs="Times New Roman"/>
                <w:sz w:val="21"/>
                <w:szCs w:val="21"/>
              </w:rPr>
              <w:fldChar w:fldCharType="end"/>
            </w:r>
            <w:r>
              <w:rPr>
                <w:rFonts w:hint="eastAsia" w:ascii="宋体" w:hAnsi="宋体" w:cs="Times New Roman"/>
                <w:sz w:val="21"/>
                <w:szCs w:val="21"/>
              </w:rPr>
              <w:t xml:space="preserve">破坏公共财物。</w:t>
            </w:r>
            <w:r/>
          </w:p>
        </w:tc>
        <w:tc>
          <w:tcPr>
            <w:tcW w:w="1023"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共5分</w:t>
            </w:r>
            <w:r/>
          </w:p>
        </w:tc>
        <w:tc>
          <w:tcPr>
            <w:tcW w:w="1401" w:type="dxa"/>
            <w:textDirection w:val="lrTb"/>
            <w:noWrap w:val="false"/>
          </w:tcPr>
          <w:p>
            <w:pPr>
              <w:ind w:left="0"/>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829"/>
        </w:trPr>
        <w:tc>
          <w:tcPr>
            <w:tcW w:w="1228" w:type="dxa"/>
            <w:vAlign w:val="center"/>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制止以下违反公园规定的行为</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携带宠物入园。</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不在规定地点进行各种球类等活动。</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3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③</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不得随意采摘践踏花果等园内植物。</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4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④</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其他损坏公共物品的行为。</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共5分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977"/>
        </w:trPr>
        <w:tc>
          <w:tcPr>
            <w:tcW w:w="1228" w:type="dxa"/>
            <w:vAlign w:val="center"/>
            <w:vMerge w:val="restart"/>
            <w:textDirection w:val="lrTb"/>
            <w:noWrap w:val="false"/>
          </w:tcPr>
          <w:p>
            <w:pPr>
              <w:ind w:left="0" w:firstLine="210"/>
              <w:widowControl w:val="off"/>
              <w:rPr>
                <w:rFonts w:ascii="Times New Roman" w:hAnsi="Times New Roman" w:cs="Times New Roman"/>
                <w:sz w:val="21"/>
                <w:szCs w:val="21"/>
              </w:rPr>
            </w:pPr>
            <w:r>
              <w:rPr>
                <w:rFonts w:hint="eastAsia" w:ascii="Times New Roman" w:hAnsi="Times New Roman" w:cs="Times New Roman"/>
                <w:sz w:val="21"/>
                <w:szCs w:val="21"/>
              </w:rPr>
              <w:t xml:space="preserve">（五）</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维修值守</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（共15分）</w:t>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W w:w="455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未持证上岗或者因个人原因导致岗位技能证书失效的，不得上岗。</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w:t>
            </w:r>
            <w:r>
              <w:rPr>
                <w:rFonts w:ascii="Times New Roman" w:hAnsi="Times New Roman" w:cs="Times New Roman"/>
                <w:sz w:val="21"/>
                <w:szCs w:val="21"/>
              </w:rPr>
              <w:t xml:space="preserve">2</w:t>
            </w:r>
            <w:r>
              <w:rPr>
                <w:rFonts w:hint="eastAsia" w:ascii="Times New Roman" w:hAnsi="Times New Roman" w:cs="Times New Roman"/>
                <w:sz w:val="21"/>
                <w:szCs w:val="21"/>
              </w:rPr>
              <w:t xml:space="preserve">分</w:t>
            </w:r>
            <w:r/>
          </w:p>
        </w:tc>
        <w:tc>
          <w:tcPr>
            <w:tcW w:w="1401" w:type="dxa"/>
            <w:textDirection w:val="lrTb"/>
            <w:noWrap w:val="false"/>
          </w:tcPr>
          <w:p>
            <w:pPr>
              <w:ind w:left="0"/>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544"/>
        </w:trPr>
        <w:tc>
          <w:tcPr>
            <w:tcW w:w="1228" w:type="dxa"/>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W w:w="4554" w:type="dxa"/>
            <w:textDirection w:val="lrTb"/>
            <w:noWrap w:val="false"/>
          </w:tcPr>
          <w:p>
            <w:pPr>
              <w:ind w:left="0"/>
              <w:widowControl w:val="off"/>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技术不过硬，不能有效排除零星故障，导致工作延误或者产生严重失误的。</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2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②</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安排的维修工作不能按时保质保量完成，对服务产生影响或者给其他人员工作带来影响的。 </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w:t>
            </w:r>
            <w:r/>
          </w:p>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10</w:t>
            </w:r>
            <w:r>
              <w:rPr>
                <w:rFonts w:hint="eastAsia" w:ascii="Times New Roman" w:hAnsi="Times New Roman" w:cs="Times New Roman"/>
                <w:sz w:val="21"/>
                <w:szCs w:val="21"/>
              </w:rPr>
              <w:t xml:space="preserve">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1564"/>
        </w:trPr>
        <w:tc>
          <w:tcPr>
            <w:tcW w:w="1228" w:type="dxa"/>
            <w:vMerge w:val="continue"/>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818"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W w:w="4554" w:type="dxa"/>
            <w:textDirection w:val="lrTb"/>
            <w:noWrap w:val="false"/>
          </w:tcPr>
          <w:p>
            <w:pPr>
              <w:ind w:left="0"/>
              <w:widowControl w:val="off"/>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 1 \* GB3</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hint="eastAsia" w:ascii="Times New Roman" w:hAnsi="Times New Roman" w:cs="Times New Roman"/>
                <w:sz w:val="21"/>
                <w:szCs w:val="21"/>
              </w:rPr>
              <w:t xml:space="preserve">①</w:t>
            </w:r>
            <w:r>
              <w:rPr>
                <w:rFonts w:ascii="Times New Roman" w:hAnsi="Times New Roman" w:cs="Times New Roman"/>
                <w:sz w:val="21"/>
                <w:szCs w:val="21"/>
              </w:rPr>
              <w:fldChar w:fldCharType="end"/>
            </w:r>
            <w:r>
              <w:rPr>
                <w:rFonts w:hint="eastAsia" w:ascii="Times New Roman" w:hAnsi="Times New Roman" w:cs="Times New Roman"/>
                <w:sz w:val="21"/>
                <w:szCs w:val="21"/>
              </w:rPr>
              <w:t xml:space="preserve">配电房有杂物</w:t>
            </w:r>
            <w:r>
              <w:rPr>
                <w:rFonts w:hint="eastAsia" w:ascii="宋体" w:hAnsi="宋体" w:cs="Times New Roman"/>
                <w:sz w:val="21"/>
                <w:szCs w:val="21"/>
              </w:rPr>
              <w:t xml:space="preserve">、乱张贴、或乱停放车辆的，面板不整洁，有缺损。</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2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②</w:t>
            </w:r>
            <w:r>
              <w:rPr>
                <w:rFonts w:ascii="宋体" w:hAnsi="宋体" w:cs="Times New Roman"/>
                <w:sz w:val="21"/>
                <w:szCs w:val="21"/>
              </w:rPr>
              <w:fldChar w:fldCharType="end"/>
            </w:r>
            <w:r>
              <w:rPr>
                <w:rFonts w:hint="eastAsia" w:ascii="宋体" w:hAnsi="宋体" w:cs="Times New Roman"/>
                <w:sz w:val="21"/>
                <w:szCs w:val="21"/>
              </w:rPr>
              <w:t xml:space="preserve">配电设备电表等有较多灰尘、蛛网等设备箱内有灰尘、杂物的。③做好相关设备的维护保养工作</w:t>
            </w:r>
            <w:r/>
          </w:p>
        </w:tc>
        <w:tc>
          <w:tcPr>
            <w:tcW w:w="1023"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共</w:t>
            </w:r>
            <w:r>
              <w:rPr>
                <w:rFonts w:ascii="Times New Roman" w:hAnsi="Times New Roman" w:cs="Times New Roman"/>
                <w:sz w:val="21"/>
                <w:szCs w:val="21"/>
              </w:rPr>
              <w:t xml:space="preserve">3</w:t>
            </w:r>
            <w:r>
              <w:rPr>
                <w:rFonts w:hint="eastAsia" w:ascii="Times New Roman" w:hAnsi="Times New Roman" w:cs="Times New Roman"/>
                <w:sz w:val="21"/>
                <w:szCs w:val="21"/>
              </w:rPr>
              <w:t xml:space="preserve">分</w:t>
            </w:r>
            <w:r/>
          </w:p>
        </w:tc>
        <w:tc>
          <w:tcPr>
            <w:tcW w:w="1401"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609"/>
        </w:trPr>
        <w:tc>
          <w:tcPr>
            <w:gridSpan w:val="2"/>
            <w:tcW w:w="2046"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小计得分</w:t>
            </w:r>
            <w:r/>
          </w:p>
        </w:tc>
        <w:tc>
          <w:tcPr>
            <w:gridSpan w:val="3"/>
            <w:tcW w:w="6978" w:type="dxa"/>
            <w:textDirection w:val="lrTb"/>
            <w:noWrap w:val="false"/>
          </w:tcPr>
          <w:p>
            <w:pPr>
              <w:ind w:left="0"/>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Pr>
        <w:tc>
          <w:tcPr>
            <w:gridSpan w:val="2"/>
            <w:tcW w:w="2046" w:type="dxa"/>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奖惩分数</w:t>
            </w:r>
            <w:r/>
          </w:p>
        </w:tc>
        <w:tc>
          <w:tcPr>
            <w:gridSpan w:val="3"/>
            <w:tcW w:w="6978" w:type="dxa"/>
            <w:textDirection w:val="lrTb"/>
            <w:noWrap w:val="false"/>
          </w:tcPr>
          <w:p>
            <w:pPr>
              <w:ind w:left="0"/>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852"/>
        </w:trPr>
        <w:tc>
          <w:tcPr>
            <w:gridSpan w:val="5"/>
            <w:tcW w:w="902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合计总得分： </w:t>
            </w:r>
            <w:r/>
          </w:p>
        </w:tc>
      </w:tr>
      <w:tr>
        <w:trPr>
          <w:jc w:val="center"/>
          <w:trHeight w:val="836"/>
        </w:trPr>
        <w:tc>
          <w:tcPr>
            <w:gridSpan w:val="5"/>
            <w:tcW w:w="902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物业经理签字：                                 </w:t>
            </w:r>
            <w:r/>
          </w:p>
        </w:tc>
      </w:tr>
      <w:tr>
        <w:trPr>
          <w:jc w:val="center"/>
          <w:trHeight w:val="848"/>
        </w:trPr>
        <w:tc>
          <w:tcPr>
            <w:gridSpan w:val="5"/>
            <w:tcW w:w="902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考核科室签字：                            </w:t>
            </w:r>
            <w:r/>
          </w:p>
        </w:tc>
      </w:tr>
      <w:tr>
        <w:trPr>
          <w:jc w:val="center"/>
          <w:trHeight w:val="832"/>
        </w:trPr>
        <w:tc>
          <w:tcPr>
            <w:gridSpan w:val="5"/>
            <w:tcW w:w="902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分管领导签字：</w:t>
            </w:r>
            <w:r/>
          </w:p>
        </w:tc>
      </w:tr>
      <w:tr>
        <w:trPr>
          <w:jc w:val="center"/>
          <w:trHeight w:val="832"/>
        </w:trPr>
        <w:tc>
          <w:tcPr>
            <w:gridSpan w:val="5"/>
            <w:tcW w:w="902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单位领导签字：</w:t>
            </w:r>
            <w:r/>
          </w:p>
        </w:tc>
      </w:tr>
      <w:tr>
        <w:trPr>
          <w:jc w:val="center"/>
        </w:trPr>
        <w:tc>
          <w:tcPr>
            <w:gridSpan w:val="5"/>
            <w:tcW w:w="9024" w:type="dxa"/>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备注：1.考核内容和标准如上级有新规定，按上级标准执行。</w:t>
            </w:r>
            <w:r/>
          </w:p>
          <w:p>
            <w:pPr>
              <w:ind w:left="0" w:firstLine="634"/>
              <w:widowControl w:val="off"/>
              <w:rPr>
                <w:rFonts w:ascii="Times New Roman" w:hAnsi="Times New Roman" w:cs="Times New Roman"/>
                <w:sz w:val="21"/>
                <w:szCs w:val="21"/>
              </w:rPr>
            </w:pPr>
            <w:r>
              <w:rPr>
                <w:rFonts w:hint="eastAsia" w:ascii="Times New Roman" w:hAnsi="Times New Roman" w:cs="Times New Roman"/>
                <w:sz w:val="21"/>
                <w:szCs w:val="21"/>
              </w:rPr>
              <w:t xml:space="preserve">2.夜班考核按规定时间内以巡更棒时间踩点为准。</w:t>
            </w:r>
            <w:r/>
          </w:p>
          <w:p>
            <w:pPr>
              <w:ind w:left="735" w:hanging="735"/>
              <w:widowControl w:val="off"/>
              <w:rPr>
                <w:rFonts w:ascii="Times New Roman" w:hAnsi="Times New Roman" w:cs="Times New Roman"/>
                <w:sz w:val="21"/>
                <w:szCs w:val="21"/>
              </w:rPr>
            </w:pPr>
            <w:r>
              <w:rPr>
                <w:rFonts w:hint="eastAsia" w:ascii="Times New Roman" w:hAnsi="Times New Roman" w:cs="Times New Roman"/>
                <w:sz w:val="21"/>
                <w:szCs w:val="21"/>
              </w:rPr>
              <w:t xml:space="preserve">      3.物业公司须按双方约定人数和岗位要求配备足额人员，如中途有员工辞职或辞退，则必须在7天内补充到位，否则第8天到第15天每缺一人，每天扣0.2分；第16天到第30天每缺一人每天扣0.4分；次月以后每缺一人每天扣0.5分。</w:t>
            </w:r>
            <w:r/>
          </w:p>
          <w:p>
            <w:pPr>
              <w:ind w:left="735" w:hanging="735"/>
              <w:widowControl w:val="off"/>
              <w:rPr>
                <w:rFonts w:ascii="宋体" w:hAnsi="宋体" w:cs="Times New Roman"/>
                <w:sz w:val="21"/>
                <w:szCs w:val="21"/>
              </w:rPr>
            </w:pPr>
            <w:r>
              <w:rPr>
                <w:rFonts w:hint="eastAsia" w:ascii="Times New Roman" w:hAnsi="Times New Roman" w:cs="Times New Roman"/>
                <w:sz w:val="21"/>
                <w:szCs w:val="21"/>
              </w:rPr>
              <w:t xml:space="preserve">      4.物业在服务过程中，游客通过“12345”寒山闻钟</w:t>
            </w:r>
            <w:r>
              <w:rPr>
                <w:rFonts w:hint="eastAsia" w:ascii="宋体" w:hAnsi="宋体" w:cs="Times New Roman"/>
                <w:sz w:val="21"/>
                <w:szCs w:val="21"/>
              </w:rPr>
              <w:t xml:space="preserve">、新闻媒体或写表扬信、送锦旗等形式进行表扬的，每次加0.5分，所得分数可作为扣分项抵扣，如抵扣分超过考核扣分的，则不再做抵扣；如有投诉，经查实为有效投诉的，则每次扣0.5分。</w:t>
            </w:r>
            <w:r/>
          </w:p>
          <w:p>
            <w:pPr>
              <w:ind w:left="735" w:hanging="735"/>
              <w:widowControl w:val="off"/>
              <w:rPr>
                <w:rFonts w:ascii="Times New Roman" w:hAnsi="Times New Roman" w:cs="Times New Roman"/>
                <w:sz w:val="21"/>
                <w:szCs w:val="21"/>
              </w:rPr>
            </w:pPr>
            <w:r>
              <w:rPr>
                <w:rFonts w:hint="eastAsia" w:ascii="宋体" w:hAnsi="宋体" w:cs="Times New Roman"/>
                <w:sz w:val="21"/>
                <w:szCs w:val="21"/>
              </w:rPr>
              <w:t xml:space="preserve">      5.相关岗位需要持证上岗的，如发现人证不符或不齐的，每发现一例，每月扣1分。</w:t>
            </w:r>
            <w:r/>
          </w:p>
          <w:p>
            <w:pPr>
              <w:ind w:left="0" w:firstLine="570"/>
              <w:widowControl w:val="off"/>
              <w:rPr>
                <w:rFonts w:ascii="Times New Roman" w:hAnsi="Times New Roman" w:cs="Times New Roman"/>
                <w:sz w:val="21"/>
                <w:szCs w:val="21"/>
              </w:rPr>
            </w:pPr>
            <w:r>
              <w:rPr>
                <w:rFonts w:ascii="Times New Roman" w:hAnsi="Times New Roman" w:cs="Times New Roman"/>
                <w:sz w:val="21"/>
                <w:szCs w:val="21"/>
              </w:rPr>
            </w:r>
            <w:r/>
          </w:p>
        </w:tc>
      </w:tr>
    </w:tbl>
    <w:p>
      <w:pPr>
        <w:pStyle w:val="837"/>
        <w:rPr>
          <w:sz w:val="21"/>
          <w:szCs w:val="21"/>
        </w:rPr>
      </w:pPr>
      <w:r>
        <w:rPr>
          <w:sz w:val="21"/>
          <w:szCs w:val="21"/>
        </w:rPr>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5"/>
    <w:link w:val="826"/>
    <w:uiPriority w:val="9"/>
    <w:rPr>
      <w:rFonts w:ascii="Arial" w:hAnsi="Arial" w:eastAsia="Arial" w:cs="Arial"/>
      <w:sz w:val="40"/>
      <w:szCs w:val="40"/>
    </w:rPr>
  </w:style>
  <w:style w:type="character" w:styleId="15">
    <w:name w:val="Heading 2 Char"/>
    <w:basedOn w:val="835"/>
    <w:link w:val="827"/>
    <w:uiPriority w:val="9"/>
    <w:rPr>
      <w:rFonts w:ascii="Arial" w:hAnsi="Arial" w:eastAsia="Arial" w:cs="Arial"/>
      <w:sz w:val="34"/>
    </w:rPr>
  </w:style>
  <w:style w:type="character" w:styleId="17">
    <w:name w:val="Heading 3 Char"/>
    <w:basedOn w:val="835"/>
    <w:link w:val="828"/>
    <w:uiPriority w:val="9"/>
    <w:rPr>
      <w:rFonts w:ascii="Arial" w:hAnsi="Arial" w:eastAsia="Arial" w:cs="Arial"/>
      <w:sz w:val="30"/>
      <w:szCs w:val="30"/>
    </w:rPr>
  </w:style>
  <w:style w:type="character" w:styleId="19">
    <w:name w:val="Heading 4 Char"/>
    <w:basedOn w:val="835"/>
    <w:link w:val="829"/>
    <w:uiPriority w:val="9"/>
    <w:rPr>
      <w:rFonts w:ascii="Arial" w:hAnsi="Arial" w:eastAsia="Arial" w:cs="Arial"/>
      <w:b/>
      <w:bCs/>
      <w:sz w:val="26"/>
      <w:szCs w:val="26"/>
    </w:rPr>
  </w:style>
  <w:style w:type="character" w:styleId="21">
    <w:name w:val="Heading 5 Char"/>
    <w:basedOn w:val="835"/>
    <w:link w:val="830"/>
    <w:uiPriority w:val="9"/>
    <w:rPr>
      <w:rFonts w:ascii="Arial" w:hAnsi="Arial" w:eastAsia="Arial" w:cs="Arial"/>
      <w:b/>
      <w:bCs/>
      <w:sz w:val="24"/>
      <w:szCs w:val="24"/>
    </w:rPr>
  </w:style>
  <w:style w:type="character" w:styleId="23">
    <w:name w:val="Heading 6 Char"/>
    <w:basedOn w:val="835"/>
    <w:link w:val="831"/>
    <w:uiPriority w:val="9"/>
    <w:rPr>
      <w:rFonts w:ascii="Arial" w:hAnsi="Arial" w:eastAsia="Arial" w:cs="Arial"/>
      <w:b/>
      <w:bCs/>
      <w:sz w:val="22"/>
      <w:szCs w:val="22"/>
    </w:rPr>
  </w:style>
  <w:style w:type="character" w:styleId="25">
    <w:name w:val="Heading 7 Char"/>
    <w:basedOn w:val="835"/>
    <w:link w:val="832"/>
    <w:uiPriority w:val="9"/>
    <w:rPr>
      <w:rFonts w:ascii="Arial" w:hAnsi="Arial" w:eastAsia="Arial" w:cs="Arial"/>
      <w:b/>
      <w:bCs/>
      <w:i/>
      <w:iCs/>
      <w:sz w:val="22"/>
      <w:szCs w:val="22"/>
    </w:rPr>
  </w:style>
  <w:style w:type="character" w:styleId="27">
    <w:name w:val="Heading 8 Char"/>
    <w:basedOn w:val="835"/>
    <w:link w:val="833"/>
    <w:uiPriority w:val="9"/>
    <w:rPr>
      <w:rFonts w:ascii="Arial" w:hAnsi="Arial" w:eastAsia="Arial" w:cs="Arial"/>
      <w:i/>
      <w:iCs/>
      <w:sz w:val="22"/>
      <w:szCs w:val="22"/>
    </w:rPr>
  </w:style>
  <w:style w:type="character" w:styleId="29">
    <w:name w:val="Heading 9 Char"/>
    <w:basedOn w:val="835"/>
    <w:link w:val="83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835"/>
    <w:link w:val="33"/>
    <w:uiPriority w:val="10"/>
    <w:rPr>
      <w:sz w:val="48"/>
      <w:szCs w:val="48"/>
    </w:rPr>
  </w:style>
  <w:style w:type="character" w:styleId="36">
    <w:name w:val="Subtitle Char"/>
    <w:basedOn w:val="835"/>
    <w:link w:val="871"/>
    <w:uiPriority w:val="11"/>
    <w:rPr>
      <w:sz w:val="24"/>
      <w:szCs w:val="24"/>
    </w:rPr>
  </w:style>
  <w:style w:type="character" w:styleId="38">
    <w:name w:val="Quote Char"/>
    <w:link w:val="1076"/>
    <w:uiPriority w:val="29"/>
    <w:rPr>
      <w:i/>
    </w:rPr>
  </w:style>
  <w:style w:type="character" w:styleId="40">
    <w:name w:val="Intense Quote Char"/>
    <w:link w:val="1202"/>
    <w:uiPriority w:val="30"/>
    <w:rPr>
      <w:i/>
    </w:rPr>
  </w:style>
  <w:style w:type="character" w:styleId="42">
    <w:name w:val="Header Char"/>
    <w:basedOn w:val="835"/>
    <w:link w:val="869"/>
    <w:uiPriority w:val="99"/>
  </w:style>
  <w:style w:type="character" w:styleId="44">
    <w:name w:val="Footer Char"/>
    <w:basedOn w:val="835"/>
    <w:link w:val="867"/>
    <w:uiPriority w:val="99"/>
  </w:style>
  <w:style w:type="character" w:styleId="46">
    <w:name w:val="Caption Char"/>
    <w:basedOn w:val="844"/>
    <w:link w:val="867"/>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character" w:styleId="179">
    <w:name w:val="endnote reference"/>
    <w:basedOn w:val="835"/>
    <w:uiPriority w:val="99"/>
    <w:semiHidden/>
    <w:unhideWhenUsed/>
    <w:rPr>
      <w:vertAlign w:val="superscript"/>
    </w:r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37"/>
    <w:uiPriority w:val="0"/>
    <w:qFormat/>
    <w:pPr>
      <w:ind w:left="1024"/>
      <w:jc w:val="both"/>
    </w:pPr>
    <w:rPr>
      <w:rFonts w:ascii="Calibri" w:hAnsi="Calibri" w:eastAsia="宋体" w:cs="宋体"/>
      <w:lang w:val="en-US" w:eastAsia="zh-CN" w:bidi="ar-SA"/>
    </w:rPr>
  </w:style>
  <w:style w:type="paragraph" w:styleId="826">
    <w:name w:val="Heading 1"/>
    <w:basedOn w:val="825"/>
    <w:next w:val="825"/>
    <w:uiPriority w:val="0"/>
    <w:qFormat/>
    <w:pPr>
      <w:ind w:left="432" w:firstLine="18"/>
      <w:spacing w:before="340" w:after="330" w:line="578" w:lineRule="auto"/>
      <w:outlineLvl w:val="0"/>
    </w:pPr>
  </w:style>
  <w:style w:type="paragraph" w:styleId="827">
    <w:name w:val="Heading 2"/>
    <w:basedOn w:val="825"/>
    <w:next w:val="825"/>
    <w:uiPriority w:val="0"/>
    <w:qFormat/>
    <w:pPr>
      <w:ind w:left="576" w:firstLine="24"/>
      <w:spacing w:before="260" w:after="260" w:line="416" w:lineRule="auto"/>
      <w:outlineLvl w:val="1"/>
    </w:pPr>
    <w:rPr>
      <w:rFonts w:ascii="Times New Roman" w:hAnsi="Times New Roman" w:cs="Times New Roman"/>
    </w:rPr>
  </w:style>
  <w:style w:type="paragraph" w:styleId="828">
    <w:name w:val="Heading 3"/>
    <w:basedOn w:val="825"/>
    <w:next w:val="838"/>
    <w:uiPriority w:val="0"/>
    <w:qFormat/>
    <w:pPr>
      <w:ind w:left="720"/>
      <w:spacing w:before="260" w:after="260" w:line="416" w:lineRule="auto"/>
      <w:outlineLvl w:val="2"/>
    </w:pPr>
    <w:rPr>
      <w:rFonts w:ascii="Times New Roman" w:hAnsi="Times New Roman" w:cs="Times New Roman"/>
    </w:rPr>
  </w:style>
  <w:style w:type="paragraph" w:styleId="829">
    <w:name w:val="Heading 4"/>
    <w:basedOn w:val="826"/>
    <w:next w:val="825"/>
    <w:uiPriority w:val="0"/>
    <w:qFormat/>
    <w:pPr>
      <w:ind w:left="864" w:firstLine="24"/>
      <w:spacing w:before="280" w:after="290" w:line="376" w:lineRule="auto"/>
      <w:outlineLvl w:val="3"/>
    </w:pPr>
    <w:rPr>
      <w:rFonts w:ascii="Times New Roman" w:hAnsi="Times New Roman" w:cs="Times New Roman"/>
    </w:rPr>
  </w:style>
  <w:style w:type="paragraph" w:styleId="830">
    <w:name w:val="Heading 5"/>
    <w:basedOn w:val="826"/>
    <w:next w:val="825"/>
    <w:uiPriority w:val="0"/>
    <w:qFormat/>
    <w:pPr>
      <w:ind w:left="1008"/>
      <w:spacing w:before="280" w:after="290" w:line="376" w:lineRule="auto"/>
      <w:outlineLvl w:val="4"/>
    </w:pPr>
    <w:rPr>
      <w:rFonts w:ascii="Times New Roman" w:hAnsi="Times New Roman" w:cs="Times New Roman"/>
    </w:rPr>
  </w:style>
  <w:style w:type="paragraph" w:styleId="831">
    <w:name w:val="Heading 6"/>
    <w:basedOn w:val="826"/>
    <w:next w:val="825"/>
    <w:uiPriority w:val="0"/>
    <w:qFormat/>
    <w:pPr>
      <w:ind w:left="1152" w:firstLine="20"/>
      <w:spacing w:before="240" w:after="64" w:line="320" w:lineRule="auto"/>
      <w:outlineLvl w:val="5"/>
    </w:pPr>
    <w:rPr>
      <w:rFonts w:ascii="Times New Roman" w:hAnsi="Times New Roman" w:cs="Times New Roman"/>
    </w:rPr>
  </w:style>
  <w:style w:type="paragraph" w:styleId="832">
    <w:name w:val="Heading 7"/>
    <w:basedOn w:val="826"/>
    <w:next w:val="825"/>
    <w:uiPriority w:val="0"/>
    <w:qFormat/>
    <w:pPr>
      <w:ind w:left="1296" w:firstLine="14"/>
      <w:spacing w:before="240" w:after="64" w:line="320" w:lineRule="auto"/>
      <w:outlineLvl w:val="6"/>
    </w:pPr>
    <w:rPr>
      <w:rFonts w:ascii="Times New Roman" w:hAnsi="Times New Roman" w:cs="Times New Roman"/>
    </w:rPr>
  </w:style>
  <w:style w:type="paragraph" w:styleId="833">
    <w:name w:val="Heading 8"/>
    <w:basedOn w:val="826"/>
    <w:next w:val="825"/>
    <w:uiPriority w:val="0"/>
    <w:qFormat/>
    <w:pPr>
      <w:ind w:left="1440"/>
      <w:spacing w:before="240" w:after="64" w:line="320" w:lineRule="auto"/>
      <w:outlineLvl w:val="7"/>
    </w:pPr>
    <w:rPr>
      <w:rFonts w:ascii="Times New Roman" w:hAnsi="Times New Roman" w:cs="Times New Roman"/>
    </w:rPr>
  </w:style>
  <w:style w:type="paragraph" w:styleId="834">
    <w:name w:val="Heading 9"/>
    <w:basedOn w:val="826"/>
    <w:next w:val="825"/>
    <w:uiPriority w:val="0"/>
    <w:qFormat/>
    <w:pPr>
      <w:ind w:left="1584" w:firstLine="22"/>
      <w:spacing w:before="240" w:after="64" w:line="320" w:lineRule="auto"/>
      <w:outlineLvl w:val="8"/>
    </w:pPr>
    <w:rPr>
      <w:rFonts w:ascii="Times New Roman" w:hAnsi="Times New Roman" w:cs="Times New Roman"/>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Body Text Indent"/>
    <w:basedOn w:val="825"/>
    <w:next w:val="825"/>
    <w:uiPriority w:val="0"/>
    <w:qFormat/>
    <w:pPr>
      <w:ind w:left="420" w:firstLine="1188"/>
      <w:spacing w:line="360" w:lineRule="exact"/>
    </w:pPr>
    <w:rPr>
      <w:rFonts w:ascii="Times New Roman" w:hAnsi="Times New Roman" w:cs="Times New Roman"/>
    </w:rPr>
  </w:style>
  <w:style w:type="paragraph" w:styleId="838" w:customStyle="1">
    <w:name w:val="正文2"/>
    <w:basedOn w:val="825"/>
    <w:next w:val="825"/>
    <w:uiPriority w:val="0"/>
    <w:qFormat/>
    <w:pPr>
      <w:ind w:left="0" w:hanging="2155"/>
      <w:spacing w:line="360" w:lineRule="auto"/>
      <w:shd w:val="clear" w:color="auto" w:fill="ffffff"/>
    </w:pPr>
    <w:rPr>
      <w:rFonts w:ascii="宋体" w:hAnsi="宋体"/>
    </w:rPr>
  </w:style>
  <w:style w:type="paragraph" w:styleId="839">
    <w:name w:val="toc 7"/>
    <w:basedOn w:val="826"/>
    <w:next w:val="825"/>
    <w:uiPriority w:val="0"/>
    <w:qFormat/>
    <w:pPr>
      <w:ind w:left="1640" w:firstLine="3784"/>
      <w:spacing w:before="0" w:after="0" w:line="360" w:lineRule="auto"/>
    </w:pPr>
    <w:rPr>
      <w:rFonts w:ascii="Times New Roman" w:hAnsi="Times New Roman" w:cs="Times New Roman"/>
    </w:rPr>
  </w:style>
  <w:style w:type="paragraph" w:styleId="840">
    <w:name w:val="List Bullet 4"/>
    <w:basedOn w:val="826"/>
    <w:next w:val="841"/>
    <w:uiPriority w:val="0"/>
    <w:qFormat/>
    <w:pPr>
      <w:ind w:left="1620" w:firstLine="2652"/>
      <w:spacing w:before="0" w:after="0" w:line="360" w:lineRule="auto"/>
    </w:pPr>
    <w:rPr>
      <w:rFonts w:ascii="Times New Roman" w:hAnsi="Times New Roman" w:cs="Times New Roman"/>
    </w:rPr>
  </w:style>
  <w:style w:type="paragraph" w:styleId="841">
    <w:name w:val="List Bullet 2"/>
    <w:basedOn w:val="826"/>
    <w:next w:val="825"/>
    <w:uiPriority w:val="0"/>
    <w:qFormat/>
    <w:pPr>
      <w:ind w:left="900" w:firstLine="2652"/>
      <w:spacing w:before="0" w:after="0" w:line="360" w:lineRule="auto"/>
    </w:pPr>
    <w:rPr>
      <w:rFonts w:ascii="Times New Roman" w:hAnsi="Times New Roman" w:cs="Times New Roman"/>
    </w:rPr>
  </w:style>
  <w:style w:type="paragraph" w:styleId="842">
    <w:name w:val="List Number"/>
    <w:basedOn w:val="826"/>
    <w:next w:val="825"/>
    <w:uiPriority w:val="0"/>
    <w:qFormat/>
    <w:pPr>
      <w:ind w:left="454" w:firstLine="2788"/>
      <w:spacing w:before="0" w:after="0" w:line="240" w:lineRule="auto"/>
    </w:pPr>
    <w:rPr>
      <w:rFonts w:ascii="Times New Roman" w:hAnsi="Times New Roman" w:cs="Times New Roman"/>
    </w:rPr>
  </w:style>
  <w:style w:type="paragraph" w:styleId="843">
    <w:name w:val="Normal Indent"/>
    <w:basedOn w:val="825"/>
    <w:next w:val="825"/>
    <w:link w:val="893"/>
    <w:uiPriority w:val="0"/>
    <w:qFormat/>
    <w:pPr>
      <w:ind w:left="420" w:firstLine="4772"/>
    </w:pPr>
  </w:style>
  <w:style w:type="paragraph" w:styleId="844">
    <w:name w:val="Caption"/>
    <w:basedOn w:val="826"/>
    <w:next w:val="825"/>
    <w:uiPriority w:val="0"/>
    <w:qFormat/>
    <w:pPr>
      <w:ind w:left="200" w:firstLine="2248"/>
      <w:jc w:val="center"/>
      <w:spacing w:before="0" w:after="0" w:line="240" w:lineRule="auto"/>
    </w:pPr>
    <w:rPr>
      <w:rFonts w:ascii="Times New Roman" w:hAnsi="Times New Roman" w:cs="Times New Roman"/>
    </w:rPr>
  </w:style>
  <w:style w:type="paragraph" w:styleId="845">
    <w:name w:val="List Bullet"/>
    <w:basedOn w:val="826"/>
    <w:next w:val="825"/>
    <w:uiPriority w:val="0"/>
    <w:qFormat/>
    <w:pPr>
      <w:ind w:left="900" w:firstLine="2652"/>
      <w:spacing w:before="0" w:after="0" w:line="360" w:lineRule="auto"/>
    </w:pPr>
    <w:rPr>
      <w:rFonts w:ascii="Times New Roman" w:hAnsi="Times New Roman" w:cs="Times New Roman"/>
    </w:rPr>
  </w:style>
  <w:style w:type="paragraph" w:styleId="846">
    <w:name w:val="Document Map"/>
    <w:basedOn w:val="826"/>
    <w:next w:val="847"/>
    <w:uiPriority w:val="0"/>
    <w:qFormat/>
    <w:pPr>
      <w:ind w:left="0" w:firstLine="4"/>
      <w:spacing w:before="0" w:after="0" w:line="240" w:lineRule="auto"/>
      <w:shd w:val="clear" w:color="000000" w:fill="000080"/>
    </w:pPr>
    <w:rPr>
      <w:rFonts w:ascii="Times New Roman" w:hAnsi="Times New Roman" w:cs="Times New Roman"/>
    </w:rPr>
  </w:style>
  <w:style w:type="paragraph" w:styleId="847">
    <w:name w:val="annotation subject"/>
    <w:next w:val="825"/>
    <w:uiPriority w:val="0"/>
    <w:qFormat/>
    <w:pPr>
      <w:ind w:firstLine="4608"/>
      <w:spacing w:line="360" w:lineRule="auto"/>
    </w:pPr>
    <w:rPr>
      <w:rFonts w:ascii="Calibri" w:hAnsi="Calibri" w:eastAsia="宋体" w:cs="宋体"/>
      <w:lang w:val="en-US" w:eastAsia="zh-CN" w:bidi="ar-SA"/>
    </w:rPr>
  </w:style>
  <w:style w:type="paragraph" w:styleId="848">
    <w:name w:val="annotation text"/>
    <w:basedOn w:val="826"/>
    <w:next w:val="825"/>
    <w:uiPriority w:val="99"/>
    <w:qFormat/>
    <w:pPr>
      <w:ind w:left="0" w:firstLine="3584"/>
      <w:spacing w:before="0" w:after="0" w:line="360" w:lineRule="auto"/>
    </w:pPr>
    <w:rPr>
      <w:rFonts w:ascii="Times New Roman" w:hAnsi="Times New Roman" w:cs="Times New Roman"/>
    </w:rPr>
  </w:style>
  <w:style w:type="paragraph" w:styleId="849">
    <w:name w:val="Body Text 3"/>
    <w:basedOn w:val="826"/>
    <w:next w:val="825"/>
    <w:uiPriority w:val="0"/>
    <w:qFormat/>
    <w:pPr>
      <w:ind w:left="0" w:firstLine="2048"/>
      <w:spacing w:before="0" w:after="0" w:line="500" w:lineRule="exact"/>
    </w:pPr>
    <w:rPr>
      <w:rFonts w:ascii="Times New Roman" w:hAnsi="Times New Roman" w:cs="Times New Roman"/>
    </w:rPr>
  </w:style>
  <w:style w:type="paragraph" w:styleId="850">
    <w:name w:val="List Bullet 3"/>
    <w:basedOn w:val="826"/>
    <w:next w:val="825"/>
    <w:uiPriority w:val="0"/>
    <w:qFormat/>
    <w:pPr>
      <w:ind w:left="900" w:firstLine="2652"/>
      <w:spacing w:before="0" w:after="0" w:line="360" w:lineRule="auto"/>
    </w:pPr>
    <w:rPr>
      <w:rFonts w:ascii="Times New Roman" w:hAnsi="Times New Roman" w:cs="Times New Roman"/>
    </w:rPr>
  </w:style>
  <w:style w:type="paragraph" w:styleId="851">
    <w:name w:val="Body Text"/>
    <w:basedOn w:val="825"/>
    <w:next w:val="825"/>
    <w:uiPriority w:val="0"/>
    <w:qFormat/>
    <w:pPr>
      <w:ind w:left="0" w:firstLine="2560"/>
    </w:pPr>
    <w:rPr>
      <w:rFonts w:ascii="Times New Roman" w:hAnsi="Times New Roman" w:cs="Times New Roman"/>
    </w:rPr>
  </w:style>
  <w:style w:type="paragraph" w:styleId="852">
    <w:name w:val="List Number 3"/>
    <w:basedOn w:val="826"/>
    <w:next w:val="825"/>
    <w:uiPriority w:val="0"/>
    <w:qFormat/>
    <w:pPr>
      <w:ind w:left="420" w:firstLine="3584"/>
      <w:spacing w:before="0" w:after="0" w:line="240" w:lineRule="auto"/>
    </w:pPr>
    <w:rPr>
      <w:rFonts w:ascii="Times New Roman" w:hAnsi="Times New Roman" w:cs="Times New Roman"/>
    </w:rPr>
  </w:style>
  <w:style w:type="paragraph" w:styleId="853">
    <w:name w:val="List 2"/>
    <w:basedOn w:val="826"/>
    <w:next w:val="839"/>
    <w:uiPriority w:val="0"/>
    <w:qFormat/>
    <w:pPr>
      <w:ind w:left="100" w:firstLine="3640"/>
      <w:spacing w:before="0" w:after="0" w:line="240" w:lineRule="auto"/>
    </w:pPr>
    <w:rPr>
      <w:rFonts w:ascii="Times New Roman" w:hAnsi="Times New Roman" w:cs="Times New Roman"/>
    </w:rPr>
  </w:style>
  <w:style w:type="paragraph" w:styleId="854">
    <w:name w:val="Block Text"/>
    <w:basedOn w:val="826"/>
    <w:next w:val="825"/>
    <w:uiPriority w:val="0"/>
    <w:qFormat/>
    <w:pPr>
      <w:ind w:left="420" w:right="33" w:firstLine="2560"/>
      <w:spacing w:before="0" w:after="0" w:line="240" w:lineRule="auto"/>
    </w:pPr>
    <w:rPr>
      <w:rFonts w:ascii="Times New Roman" w:hAnsi="Times New Roman" w:cs="Times New Roman"/>
    </w:rPr>
  </w:style>
  <w:style w:type="paragraph" w:styleId="855">
    <w:name w:val="toc 5"/>
    <w:basedOn w:val="826"/>
    <w:next w:val="825"/>
    <w:uiPriority w:val="0"/>
    <w:qFormat/>
    <w:pPr>
      <w:ind w:left="1160" w:firstLine="3784"/>
      <w:spacing w:before="0" w:after="0" w:line="360" w:lineRule="auto"/>
    </w:pPr>
    <w:rPr>
      <w:rFonts w:ascii="Times New Roman" w:hAnsi="Times New Roman" w:cs="Times New Roman"/>
    </w:rPr>
  </w:style>
  <w:style w:type="paragraph" w:styleId="856">
    <w:name w:val="toc 3"/>
    <w:basedOn w:val="826"/>
    <w:next w:val="825"/>
    <w:uiPriority w:val="0"/>
    <w:qFormat/>
    <w:pPr>
      <w:ind w:left="0" w:firstLine="1024"/>
      <w:spacing w:before="0" w:after="0" w:line="360" w:lineRule="auto"/>
    </w:pPr>
    <w:rPr>
      <w:rFonts w:ascii="Times New Roman" w:hAnsi="Times New Roman" w:cs="Times New Roman"/>
    </w:rPr>
  </w:style>
  <w:style w:type="paragraph" w:styleId="857">
    <w:name w:val="Plain Text"/>
    <w:basedOn w:val="826"/>
    <w:next w:val="858"/>
    <w:uiPriority w:val="0"/>
    <w:qFormat/>
    <w:pPr>
      <w:ind w:left="0" w:firstLine="2048"/>
      <w:spacing w:before="0" w:after="0" w:line="240" w:lineRule="auto"/>
    </w:pPr>
    <w:rPr>
      <w:rFonts w:ascii="Times New Roman" w:hAnsi="Times New Roman" w:cs="Times New Roman"/>
    </w:rPr>
  </w:style>
  <w:style w:type="paragraph" w:styleId="858">
    <w:name w:val="toc 1"/>
    <w:basedOn w:val="826"/>
    <w:next w:val="825"/>
    <w:uiPriority w:val="39"/>
    <w:qFormat/>
    <w:pPr>
      <w:ind w:left="0" w:firstLine="4608"/>
      <w:spacing w:before="0" w:after="0" w:line="240" w:lineRule="auto"/>
    </w:pPr>
    <w:rPr>
      <w:rFonts w:ascii="Times New Roman" w:hAnsi="Times New Roman" w:cs="Times New Roman"/>
    </w:rPr>
  </w:style>
  <w:style w:type="paragraph" w:styleId="859">
    <w:name w:val="List Bullet 5"/>
    <w:basedOn w:val="826"/>
    <w:next w:val="860"/>
    <w:uiPriority w:val="0"/>
    <w:qFormat/>
    <w:pPr>
      <w:ind w:left="2040" w:firstLine="2560"/>
      <w:spacing w:before="0" w:after="0" w:line="360" w:lineRule="auto"/>
    </w:pPr>
    <w:rPr>
      <w:rFonts w:ascii="Times New Roman" w:hAnsi="Times New Roman" w:cs="Times New Roman"/>
    </w:rPr>
  </w:style>
  <w:style w:type="paragraph" w:styleId="860" w:customStyle="1">
    <w:name w:val="正文首行缩进1"/>
    <w:next w:val="852"/>
    <w:uiPriority w:val="0"/>
    <w:qFormat/>
    <w:pPr>
      <w:ind w:left="420" w:firstLine="2724"/>
      <w:spacing w:after="120" w:line="360" w:lineRule="auto"/>
    </w:pPr>
    <w:rPr>
      <w:rFonts w:ascii="Calibri" w:hAnsi="Calibri" w:eastAsia="宋体" w:cs="宋体"/>
      <w:lang w:val="en-US" w:eastAsia="zh-CN" w:bidi="ar-SA"/>
    </w:rPr>
  </w:style>
  <w:style w:type="paragraph" w:styleId="861">
    <w:name w:val="toc 8"/>
    <w:basedOn w:val="826"/>
    <w:next w:val="825"/>
    <w:uiPriority w:val="0"/>
    <w:qFormat/>
    <w:pPr>
      <w:ind w:left="1880" w:firstLine="3784"/>
      <w:spacing w:before="0" w:after="0" w:line="360" w:lineRule="auto"/>
    </w:pPr>
    <w:rPr>
      <w:rFonts w:ascii="Times New Roman" w:hAnsi="Times New Roman" w:cs="Times New Roman"/>
    </w:rPr>
  </w:style>
  <w:style w:type="paragraph" w:styleId="862">
    <w:name w:val="Date"/>
    <w:basedOn w:val="826"/>
    <w:next w:val="825"/>
    <w:uiPriority w:val="0"/>
    <w:qFormat/>
    <w:pPr>
      <w:ind w:left="0" w:firstLine="2560"/>
      <w:spacing w:before="0" w:after="0" w:line="240" w:lineRule="auto"/>
    </w:pPr>
    <w:rPr>
      <w:rFonts w:ascii="Times New Roman" w:hAnsi="Times New Roman" w:cs="Times New Roman"/>
    </w:rPr>
  </w:style>
  <w:style w:type="paragraph" w:styleId="863">
    <w:name w:val="Body Text Indent 2"/>
    <w:basedOn w:val="826"/>
    <w:next w:val="837"/>
    <w:uiPriority w:val="0"/>
    <w:qFormat/>
    <w:pPr>
      <w:ind w:left="481" w:firstLine="2784"/>
      <w:spacing w:before="0" w:after="0" w:line="400" w:lineRule="exact"/>
    </w:pPr>
    <w:rPr>
      <w:rFonts w:ascii="Times New Roman" w:hAnsi="Times New Roman" w:cs="Times New Roman"/>
    </w:rPr>
  </w:style>
  <w:style w:type="paragraph" w:styleId="864">
    <w:name w:val="endnote text"/>
    <w:basedOn w:val="826"/>
    <w:next w:val="865"/>
    <w:uiPriority w:val="0"/>
    <w:qFormat/>
    <w:pPr>
      <w:ind w:left="0" w:firstLine="2560"/>
      <w:spacing w:before="0" w:after="0" w:line="360" w:lineRule="auto"/>
    </w:pPr>
    <w:rPr>
      <w:rFonts w:ascii="Times New Roman" w:hAnsi="Times New Roman" w:cs="Times New Roman"/>
    </w:rPr>
  </w:style>
  <w:style w:type="paragraph" w:styleId="865" w:customStyle="1">
    <w:name w:val="Char11"/>
    <w:basedOn w:val="826"/>
    <w:next w:val="825"/>
    <w:uiPriority w:val="0"/>
    <w:qFormat/>
    <w:pPr>
      <w:ind w:left="0" w:firstLine="3584"/>
      <w:spacing w:before="0" w:after="0" w:line="240" w:lineRule="auto"/>
    </w:pPr>
    <w:rPr>
      <w:rFonts w:ascii="Times New Roman" w:hAnsi="Times New Roman" w:cs="Times New Roman"/>
    </w:rPr>
  </w:style>
  <w:style w:type="paragraph" w:styleId="866">
    <w:name w:val="Balloon Text"/>
    <w:basedOn w:val="826"/>
    <w:next w:val="842"/>
    <w:uiPriority w:val="0"/>
    <w:qFormat/>
    <w:pPr>
      <w:ind w:left="0" w:firstLine="2048"/>
      <w:spacing w:before="0" w:after="0" w:line="240" w:lineRule="auto"/>
    </w:pPr>
    <w:rPr>
      <w:rFonts w:ascii="Times New Roman" w:hAnsi="Times New Roman" w:cs="Times New Roman"/>
    </w:rPr>
  </w:style>
  <w:style w:type="paragraph" w:styleId="867">
    <w:name w:val="Footer"/>
    <w:basedOn w:val="825"/>
    <w:next w:val="868"/>
    <w:link w:val="894"/>
    <w:uiPriority w:val="0"/>
    <w:qFormat/>
    <w:pPr>
      <w:ind w:left="0" w:firstLine="3584"/>
    </w:pPr>
  </w:style>
  <w:style w:type="paragraph" w:styleId="868" w:customStyle="1">
    <w:name w:val="Char Char Char Char Char Char Char Char Char Char Char Char Char"/>
    <w:basedOn w:val="826"/>
    <w:next w:val="825"/>
    <w:uiPriority w:val="0"/>
    <w:qFormat/>
    <w:pPr>
      <w:ind w:left="0" w:firstLine="3584"/>
      <w:spacing w:before="0" w:after="160" w:line="240" w:lineRule="exact"/>
    </w:pPr>
    <w:rPr>
      <w:rFonts w:ascii="Times New Roman" w:hAnsi="Times New Roman" w:cs="Times New Roman"/>
    </w:rPr>
  </w:style>
  <w:style w:type="paragraph" w:styleId="869">
    <w:name w:val="Header"/>
    <w:basedOn w:val="826"/>
    <w:next w:val="862"/>
    <w:link w:val="895"/>
    <w:uiPriority w:val="0"/>
    <w:qFormat/>
    <w:pPr>
      <w:ind w:left="0" w:firstLine="3584"/>
      <w:jc w:val="center"/>
      <w:spacing w:before="0" w:after="0" w:line="240" w:lineRule="auto"/>
    </w:pPr>
  </w:style>
  <w:style w:type="paragraph" w:styleId="870">
    <w:name w:val="toc 4"/>
    <w:basedOn w:val="826"/>
    <w:next w:val="825"/>
    <w:uiPriority w:val="0"/>
    <w:qFormat/>
    <w:pPr>
      <w:ind w:left="1260" w:firstLine="1024"/>
      <w:spacing w:before="0" w:after="0" w:line="240" w:lineRule="auto"/>
    </w:pPr>
    <w:rPr>
      <w:rFonts w:ascii="Times New Roman" w:hAnsi="Times New Roman" w:cs="Times New Roman"/>
    </w:rPr>
  </w:style>
  <w:style w:type="paragraph" w:styleId="871">
    <w:name w:val="Subtitle"/>
    <w:next w:val="825"/>
    <w:uiPriority w:val="0"/>
    <w:qFormat/>
    <w:pPr>
      <w:ind w:left="1024"/>
      <w:jc w:val="center"/>
      <w:spacing w:after="60"/>
    </w:pPr>
    <w:rPr>
      <w:rFonts w:ascii="Calibri" w:hAnsi="Calibri" w:eastAsia="宋体" w:cs="宋体"/>
      <w:lang w:val="en-US" w:eastAsia="zh-CN" w:bidi="ar-SA"/>
    </w:rPr>
  </w:style>
  <w:style w:type="paragraph" w:styleId="872">
    <w:name w:val="List"/>
    <w:basedOn w:val="826"/>
    <w:next w:val="873"/>
    <w:uiPriority w:val="0"/>
    <w:qFormat/>
    <w:pPr>
      <w:ind w:left="200" w:firstLine="3640"/>
      <w:spacing w:before="0" w:after="0" w:line="240" w:lineRule="auto"/>
    </w:pPr>
    <w:rPr>
      <w:rFonts w:ascii="Times New Roman" w:hAnsi="Times New Roman" w:cs="Times New Roman"/>
    </w:rPr>
  </w:style>
  <w:style w:type="paragraph" w:styleId="873">
    <w:name w:val="Body Text First Indent"/>
    <w:next w:val="825"/>
    <w:uiPriority w:val="0"/>
    <w:qFormat/>
    <w:pPr>
      <w:ind w:left="420" w:firstLine="3748"/>
      <w:spacing w:after="120"/>
    </w:pPr>
    <w:rPr>
      <w:rFonts w:ascii="Calibri" w:hAnsi="Calibri" w:eastAsia="宋体" w:cs="宋体"/>
      <w:lang w:val="en-US" w:eastAsia="zh-CN" w:bidi="ar-SA"/>
    </w:rPr>
  </w:style>
  <w:style w:type="paragraph" w:styleId="874">
    <w:name w:val="footnote text"/>
    <w:basedOn w:val="826"/>
    <w:next w:val="854"/>
    <w:uiPriority w:val="0"/>
    <w:qFormat/>
    <w:pPr>
      <w:ind w:left="0" w:firstLine="3584"/>
      <w:spacing w:before="0" w:after="0" w:line="360" w:lineRule="auto"/>
    </w:pPr>
    <w:rPr>
      <w:rFonts w:ascii="Times New Roman" w:hAnsi="Times New Roman" w:cs="Times New Roman"/>
    </w:rPr>
  </w:style>
  <w:style w:type="paragraph" w:styleId="875">
    <w:name w:val="toc 6"/>
    <w:basedOn w:val="826"/>
    <w:next w:val="825"/>
    <w:uiPriority w:val="0"/>
    <w:qFormat/>
    <w:pPr>
      <w:ind w:left="1400" w:firstLine="3784"/>
      <w:spacing w:before="0" w:after="0" w:line="360" w:lineRule="auto"/>
    </w:pPr>
    <w:rPr>
      <w:rFonts w:ascii="Times New Roman" w:hAnsi="Times New Roman" w:cs="Times New Roman"/>
    </w:rPr>
  </w:style>
  <w:style w:type="paragraph" w:styleId="876">
    <w:name w:val="List 5"/>
    <w:basedOn w:val="826"/>
    <w:next w:val="851"/>
    <w:uiPriority w:val="0"/>
    <w:qFormat/>
    <w:pPr>
      <w:ind w:left="2100" w:firstLine="3676"/>
      <w:spacing w:before="0" w:after="0" w:line="240" w:lineRule="auto"/>
    </w:pPr>
    <w:rPr>
      <w:rFonts w:ascii="Times New Roman" w:hAnsi="Times New Roman" w:cs="Times New Roman"/>
    </w:rPr>
  </w:style>
  <w:style w:type="paragraph" w:styleId="877">
    <w:name w:val="Body Text Indent 3"/>
    <w:basedOn w:val="826"/>
    <w:next w:val="875"/>
    <w:uiPriority w:val="0"/>
    <w:qFormat/>
    <w:pPr>
      <w:ind w:left="480" w:firstLine="2784"/>
      <w:spacing w:before="0" w:after="0" w:line="400" w:lineRule="exact"/>
    </w:pPr>
    <w:rPr>
      <w:rFonts w:ascii="Times New Roman" w:hAnsi="Times New Roman" w:cs="Times New Roman"/>
    </w:rPr>
  </w:style>
  <w:style w:type="paragraph" w:styleId="878">
    <w:name w:val="toc 2"/>
    <w:basedOn w:val="826"/>
    <w:next w:val="825"/>
    <w:uiPriority w:val="0"/>
    <w:qFormat/>
    <w:pPr>
      <w:ind w:left="0" w:firstLine="1024"/>
      <w:spacing w:before="0" w:after="0" w:line="360" w:lineRule="auto"/>
    </w:pPr>
    <w:rPr>
      <w:rFonts w:ascii="Times New Roman" w:hAnsi="Times New Roman" w:cs="Times New Roman"/>
    </w:rPr>
  </w:style>
  <w:style w:type="paragraph" w:styleId="879">
    <w:name w:val="toc 9"/>
    <w:basedOn w:val="826"/>
    <w:next w:val="825"/>
    <w:uiPriority w:val="0"/>
    <w:qFormat/>
    <w:pPr>
      <w:ind w:left="2120" w:firstLine="3784"/>
      <w:spacing w:before="0" w:after="0" w:line="360" w:lineRule="auto"/>
    </w:pPr>
    <w:rPr>
      <w:rFonts w:ascii="Times New Roman" w:hAnsi="Times New Roman" w:cs="Times New Roman"/>
    </w:rPr>
  </w:style>
  <w:style w:type="paragraph" w:styleId="880">
    <w:name w:val="Body Text 2"/>
    <w:basedOn w:val="826"/>
    <w:next w:val="845"/>
    <w:uiPriority w:val="0"/>
    <w:qFormat/>
    <w:pPr>
      <w:ind w:left="0" w:firstLine="1024"/>
      <w:spacing w:before="0" w:after="120" w:line="480" w:lineRule="auto"/>
    </w:pPr>
    <w:rPr>
      <w:rFonts w:ascii="Times New Roman" w:hAnsi="Times New Roman" w:cs="Times New Roman"/>
    </w:rPr>
  </w:style>
  <w:style w:type="paragraph" w:styleId="881">
    <w:name w:val="HTML Preformatted"/>
    <w:basedOn w:val="826"/>
    <w:next w:val="844"/>
    <w:uiPriority w:val="0"/>
    <w:qFormat/>
    <w:pPr>
      <w:ind w:left="0" w:firstLine="2048"/>
      <w:spacing w:before="0" w:after="0" w:line="253" w:lineRule="atLeast"/>
    </w:pPr>
    <w:rPr>
      <w:rFonts w:ascii="Times New Roman" w:hAnsi="Times New Roman" w:cs="Times New Roman"/>
    </w:rPr>
  </w:style>
  <w:style w:type="paragraph" w:styleId="882">
    <w:name w:val="Normal (Web)"/>
    <w:basedOn w:val="825"/>
    <w:next w:val="853"/>
    <w:uiPriority w:val="0"/>
    <w:qFormat/>
    <w:pPr>
      <w:ind w:left="15" w:right="15" w:firstLine="4608"/>
      <w:spacing w:before="60" w:after="60" w:line="312" w:lineRule="auto"/>
    </w:pPr>
    <w:rPr>
      <w:rFonts w:ascii="Times New Roman" w:hAnsi="Times New Roman" w:cs="Times New Roman"/>
    </w:rPr>
  </w:style>
  <w:style w:type="paragraph" w:styleId="883">
    <w:name w:val="index 1"/>
    <w:basedOn w:val="826"/>
    <w:next w:val="825"/>
    <w:uiPriority w:val="0"/>
    <w:qFormat/>
    <w:pPr>
      <w:ind w:left="0" w:firstLine="3584"/>
      <w:spacing w:before="0" w:after="0" w:line="240" w:lineRule="auto"/>
    </w:pPr>
    <w:rPr>
      <w:rFonts w:ascii="Times New Roman" w:hAnsi="Times New Roman" w:cs="Times New Roman"/>
    </w:rPr>
  </w:style>
  <w:style w:type="paragraph" w:styleId="884">
    <w:name w:val="Body Text First Indent 2"/>
    <w:basedOn w:val="837"/>
    <w:uiPriority w:val="0"/>
    <w:unhideWhenUsed/>
    <w:qFormat/>
    <w:pPr>
      <w:ind w:firstLine="420"/>
    </w:pPr>
  </w:style>
  <w:style w:type="table" w:styleId="88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rFonts w:ascii="Times New Roman" w:hAnsi="Times New Roman" w:eastAsia="宋体" w:cs="Times New Roman"/>
      <w:b/>
      <w:sz w:val="20"/>
    </w:rPr>
  </w:style>
  <w:style w:type="character" w:styleId="887">
    <w:name w:val="page number"/>
    <w:uiPriority w:val="0"/>
    <w:qFormat/>
    <w:rPr>
      <w:rFonts w:ascii="Times New Roman" w:hAnsi="Times New Roman" w:eastAsia="宋体" w:cs="Times New Roman"/>
      <w:sz w:val="20"/>
    </w:rPr>
  </w:style>
  <w:style w:type="character" w:styleId="888">
    <w:name w:val="FollowedHyperlink"/>
    <w:uiPriority w:val="0"/>
    <w:qFormat/>
    <w:rPr>
      <w:rFonts w:ascii="Times New Roman" w:hAnsi="Times New Roman" w:eastAsia="宋体" w:cs="Times New Roman"/>
      <w:color w:val="800080"/>
      <w:sz w:val="20"/>
      <w:u w:val="single"/>
    </w:rPr>
  </w:style>
  <w:style w:type="character" w:styleId="889">
    <w:name w:val="Emphasis"/>
    <w:uiPriority w:val="0"/>
    <w:qFormat/>
    <w:rPr>
      <w:rFonts w:ascii="Times New Roman" w:hAnsi="Times New Roman" w:eastAsia="宋体" w:cs="Times New Roman"/>
      <w:i/>
      <w:sz w:val="21"/>
    </w:rPr>
  </w:style>
  <w:style w:type="character" w:styleId="890">
    <w:name w:val="Hyperlink"/>
    <w:uiPriority w:val="99"/>
    <w:qFormat/>
    <w:rPr>
      <w:rFonts w:ascii="Times New Roman" w:hAnsi="Times New Roman" w:eastAsia="宋体" w:cs="Times New Roman"/>
      <w:color w:val="0000ff"/>
      <w:sz w:val="20"/>
      <w:u w:val="single"/>
    </w:rPr>
  </w:style>
  <w:style w:type="character" w:styleId="891">
    <w:name w:val="annotation reference"/>
    <w:uiPriority w:val="0"/>
    <w:qFormat/>
    <w:rPr>
      <w:rFonts w:ascii="Times New Roman" w:hAnsi="Times New Roman" w:eastAsia="宋体" w:cs="Times New Roman"/>
      <w:sz w:val="20"/>
    </w:rPr>
  </w:style>
  <w:style w:type="character" w:styleId="892">
    <w:name w:val="footnote reference"/>
    <w:uiPriority w:val="0"/>
    <w:qFormat/>
    <w:rPr>
      <w:rFonts w:ascii="Times New Roman" w:hAnsi="Times New Roman" w:eastAsia="宋体" w:cs="Times New Roman"/>
      <w:vertAlign w:val="superscript"/>
    </w:rPr>
  </w:style>
  <w:style w:type="character" w:styleId="893" w:customStyle="1">
    <w:name w:val="正文缩进 字符"/>
    <w:link w:val="843"/>
    <w:uiPriority w:val="0"/>
    <w:qFormat/>
    <w:rPr>
      <w:rFonts w:ascii="Calibri" w:hAnsi="Calibri" w:eastAsia="宋体" w:cs="Times New Roman"/>
    </w:rPr>
  </w:style>
  <w:style w:type="character" w:styleId="894" w:customStyle="1">
    <w:name w:val="页脚 字符"/>
    <w:link w:val="867"/>
    <w:uiPriority w:val="0"/>
    <w:qFormat/>
    <w:rPr>
      <w:rFonts w:ascii="Calibri" w:hAnsi="Calibri" w:eastAsia="宋体" w:cs="Times New Roman"/>
    </w:rPr>
  </w:style>
  <w:style w:type="character" w:styleId="895" w:customStyle="1">
    <w:name w:val="页眉 字符"/>
    <w:link w:val="869"/>
    <w:uiPriority w:val="0"/>
    <w:qFormat/>
    <w:rPr>
      <w:rFonts w:ascii="Calibri" w:hAnsi="Calibri" w:eastAsia="宋体" w:cs="Times New Roman"/>
    </w:rPr>
  </w:style>
  <w:style w:type="character" w:styleId="896" w:customStyle="1">
    <w:name w:val="日期 Char"/>
    <w:uiPriority w:val="0"/>
    <w:qFormat/>
    <w:rPr>
      <w:rFonts w:ascii="Times New Roman" w:hAnsi="Times New Roman" w:eastAsia="宋体" w:cs="Times New Roman"/>
      <w:sz w:val="20"/>
    </w:rPr>
  </w:style>
  <w:style w:type="character" w:styleId="897" w:customStyle="1">
    <w:name w:val="批注引用1"/>
    <w:uiPriority w:val="0"/>
    <w:qFormat/>
    <w:rPr>
      <w:rFonts w:ascii="Times New Roman" w:hAnsi="Times New Roman" w:eastAsia="宋体" w:cs="Times New Roman"/>
      <w:sz w:val="20"/>
    </w:rPr>
  </w:style>
  <w:style w:type="character" w:styleId="898" w:customStyle="1">
    <w:name w:val="应答文本 Char Char"/>
    <w:uiPriority w:val="0"/>
    <w:qFormat/>
    <w:rPr>
      <w:rFonts w:ascii="Times New Roman" w:hAnsi="Times New Roman" w:eastAsia="宋体" w:cs="Times New Roman"/>
      <w:sz w:val="20"/>
    </w:rPr>
  </w:style>
  <w:style w:type="character" w:styleId="899" w:customStyle="1">
    <w:name w:val="图片0 Char Char"/>
    <w:uiPriority w:val="0"/>
    <w:qFormat/>
    <w:rPr>
      <w:rFonts w:ascii="Times New Roman" w:hAnsi="Times New Roman" w:eastAsia="宋体" w:cs="Times New Roman"/>
      <w:sz w:val="20"/>
    </w:rPr>
  </w:style>
  <w:style w:type="character" w:styleId="900" w:customStyle="1">
    <w:name w:val="尾注文本 Char"/>
    <w:uiPriority w:val="0"/>
    <w:qFormat/>
    <w:rPr>
      <w:rFonts w:ascii="Times New Roman" w:hAnsi="Times New Roman" w:eastAsia="宋体" w:cs="Times New Roman"/>
      <w:sz w:val="20"/>
    </w:rPr>
  </w:style>
  <w:style w:type="character" w:styleId="901" w:customStyle="1">
    <w:name w:val="文档结构图 字符"/>
    <w:uiPriority w:val="0"/>
    <w:qFormat/>
    <w:rPr>
      <w:rFonts w:ascii="Microsoft YaHei UI" w:hAnsi="Times New Roman" w:eastAsia="Microsoft YaHei UI" w:cs="Times New Roman"/>
      <w:sz w:val="18"/>
      <w:szCs w:val="18"/>
    </w:rPr>
  </w:style>
  <w:style w:type="character" w:styleId="902" w:customStyle="1">
    <w:name w:val="_Style 337"/>
    <w:uiPriority w:val="0"/>
    <w:qFormat/>
    <w:rPr>
      <w:rFonts w:ascii="Times New Roman" w:hAnsi="Times New Roman" w:eastAsia="宋体" w:cs="Times New Roman"/>
      <w:color w:val="auto"/>
      <w:sz w:val="21"/>
    </w:rPr>
  </w:style>
  <w:style w:type="character" w:styleId="903" w:customStyle="1">
    <w:name w:val="正文文本 字符"/>
    <w:uiPriority w:val="0"/>
    <w:qFormat/>
    <w:rPr>
      <w:rFonts w:ascii="Times New Roman" w:hAnsi="Times New Roman" w:eastAsia="宋体" w:cs="Times New Roman"/>
      <w:sz w:val="21"/>
    </w:rPr>
  </w:style>
  <w:style w:type="character" w:styleId="904" w:customStyle="1">
    <w:name w:val="批注文字 字符"/>
    <w:uiPriority w:val="99"/>
    <w:qFormat/>
    <w:rPr>
      <w:rFonts w:ascii="Times New Roman" w:hAnsi="Times New Roman" w:eastAsia="宋体" w:cs="Times New Roman"/>
      <w:sz w:val="20"/>
    </w:rPr>
  </w:style>
  <w:style w:type="character" w:styleId="905" w:customStyle="1">
    <w:name w:val="批注文字 Char1"/>
    <w:uiPriority w:val="0"/>
    <w:qFormat/>
    <w:rPr>
      <w:rFonts w:ascii="Times New Roman" w:hAnsi="Times New Roman" w:eastAsia="宋体" w:cs="Times New Roman"/>
      <w:sz w:val="20"/>
    </w:rPr>
  </w:style>
  <w:style w:type="character" w:styleId="906" w:customStyle="1">
    <w:name w:val="txt"/>
    <w:uiPriority w:val="0"/>
    <w:qFormat/>
    <w:rPr>
      <w:rFonts w:ascii="Times New Roman" w:hAnsi="Times New Roman" w:eastAsia="宋体" w:cs="Times New Roman"/>
      <w:sz w:val="20"/>
    </w:rPr>
  </w:style>
  <w:style w:type="character" w:styleId="907" w:customStyle="1">
    <w:name w:val="标书正文 Char"/>
    <w:uiPriority w:val="0"/>
    <w:qFormat/>
    <w:rPr>
      <w:rFonts w:ascii="Times New Roman" w:hAnsi="Times New Roman" w:eastAsia="宋体" w:cs="Times New Roman"/>
      <w:sz w:val="20"/>
    </w:rPr>
  </w:style>
  <w:style w:type="character" w:styleId="908" w:customStyle="1">
    <w:name w:val="font21"/>
    <w:uiPriority w:val="0"/>
    <w:qFormat/>
    <w:rPr>
      <w:rFonts w:hint="eastAsia" w:ascii="宋体" w:hAnsi="宋体" w:eastAsia="宋体" w:cs="宋体"/>
      <w:color w:val="ff0000"/>
      <w:sz w:val="24"/>
      <w:szCs w:val="24"/>
      <w:u w:val="none"/>
    </w:rPr>
  </w:style>
  <w:style w:type="character" w:styleId="909" w:customStyle="1">
    <w:name w:val="apple-converted-space"/>
    <w:uiPriority w:val="0"/>
    <w:qFormat/>
    <w:rPr>
      <w:rFonts w:ascii="Times New Roman" w:hAnsi="Times New Roman" w:eastAsia="宋体" w:cs="Times New Roman"/>
      <w:sz w:val="20"/>
    </w:rPr>
  </w:style>
  <w:style w:type="character" w:styleId="910" w:customStyle="1">
    <w:name w:val="纯文本 Char1"/>
    <w:uiPriority w:val="0"/>
    <w:qFormat/>
    <w:rPr>
      <w:rFonts w:ascii="Times New Roman" w:hAnsi="Times New Roman" w:eastAsia="宋体" w:cs="Times New Roman"/>
      <w:sz w:val="20"/>
    </w:rPr>
  </w:style>
  <w:style w:type="character" w:styleId="911" w:customStyle="1">
    <w:name w:val="para1"/>
    <w:uiPriority w:val="0"/>
    <w:qFormat/>
    <w:rPr>
      <w:rFonts w:ascii="Times New Roman" w:hAnsi="Times New Roman" w:eastAsia="宋体" w:cs="Times New Roman"/>
      <w:sz w:val="20"/>
    </w:rPr>
  </w:style>
  <w:style w:type="character" w:styleId="912" w:customStyle="1">
    <w:name w:val="HTML 预设格式 Char1"/>
    <w:uiPriority w:val="0"/>
    <w:qFormat/>
    <w:rPr>
      <w:rFonts w:ascii="Times New Roman" w:hAnsi="Times New Roman" w:eastAsia="宋体" w:cs="Times New Roman"/>
      <w:sz w:val="20"/>
    </w:rPr>
  </w:style>
  <w:style w:type="character" w:styleId="913" w:customStyle="1">
    <w:name w:val="批注文字 Char"/>
    <w:uiPriority w:val="0"/>
    <w:qFormat/>
    <w:rPr>
      <w:rFonts w:ascii="Times New Roman" w:hAnsi="Times New Roman" w:eastAsia="宋体" w:cs="Times New Roman"/>
      <w:sz w:val="20"/>
    </w:rPr>
  </w:style>
  <w:style w:type="character" w:styleId="914" w:customStyle="1">
    <w:name w:val="文档结构图 Char"/>
    <w:uiPriority w:val="0"/>
    <w:qFormat/>
    <w:rPr>
      <w:rFonts w:ascii="Times New Roman" w:hAnsi="Times New Roman" w:eastAsia="宋体" w:cs="Times New Roman"/>
      <w:sz w:val="20"/>
    </w:rPr>
  </w:style>
  <w:style w:type="character" w:styleId="915" w:customStyle="1">
    <w:name w:val="超级链接"/>
    <w:uiPriority w:val="0"/>
    <w:qFormat/>
    <w:rPr>
      <w:rFonts w:ascii="Times New Roman" w:hAnsi="Times New Roman" w:eastAsia="宋体" w:cs="Times New Roman"/>
      <w:color w:val="0000ff"/>
      <w:sz w:val="20"/>
      <w:u w:val="single"/>
    </w:rPr>
  </w:style>
  <w:style w:type="character" w:styleId="916" w:customStyle="1">
    <w:name w:val="p141"/>
    <w:uiPriority w:val="0"/>
    <w:qFormat/>
    <w:rPr>
      <w:rFonts w:ascii="Times New Roman" w:hAnsi="Times New Roman" w:eastAsia="宋体" w:cs="Times New Roman"/>
      <w:color w:val="000000"/>
      <w:sz w:val="20"/>
      <w:u w:val="none"/>
    </w:rPr>
  </w:style>
  <w:style w:type="character" w:styleId="917" w:customStyle="1">
    <w:name w:val="宏文本 Char"/>
    <w:uiPriority w:val="0"/>
    <w:qFormat/>
    <w:rPr>
      <w:rFonts w:ascii="Times New Roman" w:hAnsi="Times New Roman" w:eastAsia="宋体" w:cs="Times New Roman"/>
      <w:sz w:val="20"/>
    </w:rPr>
  </w:style>
  <w:style w:type="character" w:styleId="918" w:customStyle="1">
    <w:name w:val="_Style 313"/>
    <w:uiPriority w:val="0"/>
    <w:qFormat/>
    <w:rPr>
      <w:rFonts w:ascii="Times New Roman" w:hAnsi="Times New Roman" w:eastAsia="宋体" w:cs="Times New Roman"/>
      <w:b/>
      <w:i/>
      <w:sz w:val="21"/>
    </w:rPr>
  </w:style>
  <w:style w:type="character" w:styleId="919" w:customStyle="1">
    <w:name w:val="页脚 Char1"/>
    <w:uiPriority w:val="0"/>
    <w:qFormat/>
    <w:rPr>
      <w:rFonts w:ascii="Times New Roman" w:hAnsi="Times New Roman" w:eastAsia="宋体" w:cs="Times New Roman"/>
      <w:sz w:val="20"/>
    </w:rPr>
  </w:style>
  <w:style w:type="character" w:styleId="920" w:customStyle="1">
    <w:name w:val="页眉 Char"/>
    <w:uiPriority w:val="0"/>
    <w:qFormat/>
    <w:rPr>
      <w:rFonts w:ascii="Times New Roman" w:hAnsi="Times New Roman" w:eastAsia="宋体" w:cs="Times New Roman"/>
      <w:sz w:val="20"/>
    </w:rPr>
  </w:style>
  <w:style w:type="character" w:styleId="921" w:customStyle="1">
    <w:name w:val="标题 7 Char"/>
    <w:uiPriority w:val="0"/>
    <w:qFormat/>
    <w:rPr>
      <w:rFonts w:ascii="Times New Roman" w:hAnsi="Times New Roman" w:eastAsia="宋体" w:cs="Times New Roman"/>
      <w:b/>
      <w:sz w:val="20"/>
    </w:rPr>
  </w:style>
  <w:style w:type="character" w:styleId="922" w:customStyle="1">
    <w:name w:val="Char Char12"/>
    <w:uiPriority w:val="0"/>
    <w:qFormat/>
    <w:rPr>
      <w:rFonts w:ascii="Times New Roman" w:hAnsi="Times New Roman" w:eastAsia="宋体" w:cs="Times New Roman"/>
      <w:sz w:val="20"/>
    </w:rPr>
  </w:style>
  <w:style w:type="character" w:styleId="923" w:customStyle="1">
    <w:name w:val="标题 3 Char"/>
    <w:uiPriority w:val="0"/>
    <w:qFormat/>
    <w:rPr>
      <w:rFonts w:ascii="Times New Roman" w:hAnsi="Times New Roman" w:eastAsia="宋体" w:cs="Times New Roman"/>
      <w:b/>
      <w:sz w:val="20"/>
    </w:rPr>
  </w:style>
  <w:style w:type="character" w:styleId="924" w:customStyle="1">
    <w:name w:val="正文（首行缩进 2 字符） Char Char"/>
    <w:uiPriority w:val="0"/>
    <w:qFormat/>
    <w:rPr>
      <w:rFonts w:ascii="Times New Roman" w:hAnsi="Times New Roman" w:eastAsia="宋体" w:cs="Times New Roman"/>
      <w:sz w:val="20"/>
    </w:rPr>
  </w:style>
  <w:style w:type="character" w:styleId="925" w:customStyle="1">
    <w:name w:val="表格用 Char Char"/>
    <w:uiPriority w:val="0"/>
    <w:qFormat/>
    <w:rPr>
      <w:rFonts w:ascii="Times New Roman" w:hAnsi="Times New Roman" w:eastAsia="宋体" w:cs="Times New Roman"/>
      <w:sz w:val="20"/>
    </w:rPr>
  </w:style>
  <w:style w:type="character" w:styleId="926" w:customStyle="1">
    <w:name w:val="正文文本缩进 3 Char1"/>
    <w:uiPriority w:val="0"/>
    <w:qFormat/>
    <w:rPr>
      <w:rFonts w:ascii="Times New Roman" w:hAnsi="Times New Roman" w:eastAsia="宋体" w:cs="Times New Roman"/>
      <w:sz w:val="20"/>
    </w:rPr>
  </w:style>
  <w:style w:type="character" w:styleId="927" w:customStyle="1">
    <w:name w:val="正文缩进 Char"/>
    <w:uiPriority w:val="0"/>
    <w:qFormat/>
    <w:rPr>
      <w:rFonts w:ascii="Times New Roman" w:hAnsi="Times New Roman" w:eastAsia="宋体" w:cs="Times New Roman"/>
      <w:sz w:val="20"/>
    </w:rPr>
  </w:style>
  <w:style w:type="character" w:styleId="928" w:customStyle="1">
    <w:name w:val="批注框文本 Char1"/>
    <w:uiPriority w:val="0"/>
    <w:qFormat/>
    <w:rPr>
      <w:rFonts w:ascii="Times New Roman" w:hAnsi="Times New Roman" w:eastAsia="宋体" w:cs="Times New Roman"/>
      <w:sz w:val="20"/>
    </w:rPr>
  </w:style>
  <w:style w:type="character" w:styleId="929" w:customStyle="1">
    <w:name w:val="Char Char13"/>
    <w:uiPriority w:val="0"/>
    <w:qFormat/>
    <w:rPr>
      <w:rFonts w:ascii="Times New Roman" w:hAnsi="Times New Roman" w:eastAsia="宋体" w:cs="Times New Roman"/>
      <w:sz w:val="20"/>
    </w:rPr>
  </w:style>
  <w:style w:type="character" w:styleId="930" w:customStyle="1">
    <w:name w:val="样式2 Char"/>
    <w:uiPriority w:val="0"/>
    <w:qFormat/>
    <w:rPr>
      <w:rFonts w:ascii="Times New Roman" w:hAnsi="Times New Roman" w:eastAsia="宋体" w:cs="Times New Roman"/>
      <w:b/>
      <w:sz w:val="20"/>
    </w:rPr>
  </w:style>
  <w:style w:type="character" w:styleId="931" w:customStyle="1">
    <w:name w:val="页脚 Char"/>
    <w:uiPriority w:val="0"/>
    <w:qFormat/>
    <w:rPr>
      <w:rFonts w:ascii="Times New Roman" w:hAnsi="Times New Roman" w:eastAsia="宋体" w:cs="Times New Roman"/>
      <w:sz w:val="20"/>
    </w:rPr>
  </w:style>
  <w:style w:type="character" w:styleId="932" w:customStyle="1">
    <w:name w:val="标准文本 Char"/>
    <w:uiPriority w:val="0"/>
    <w:qFormat/>
    <w:rPr>
      <w:rFonts w:ascii="Times New Roman" w:hAnsi="Times New Roman" w:eastAsia="宋体" w:cs="Times New Roman"/>
      <w:sz w:val="20"/>
    </w:rPr>
  </w:style>
  <w:style w:type="character" w:styleId="933" w:customStyle="1">
    <w:name w:val="font01"/>
    <w:uiPriority w:val="0"/>
    <w:qFormat/>
    <w:rPr>
      <w:rFonts w:hint="eastAsia" w:ascii="宋体" w:hAnsi="宋体" w:eastAsia="宋体" w:cs="宋体"/>
      <w:color w:val="000000"/>
      <w:sz w:val="24"/>
      <w:szCs w:val="24"/>
      <w:u w:val="none"/>
    </w:rPr>
  </w:style>
  <w:style w:type="character" w:styleId="934" w:customStyle="1">
    <w:name w:val="标题 3 Char1"/>
    <w:uiPriority w:val="0"/>
    <w:qFormat/>
    <w:rPr>
      <w:rFonts w:ascii="Times New Roman" w:hAnsi="Times New Roman" w:eastAsia="宋体" w:cs="Times New Roman"/>
      <w:b/>
      <w:sz w:val="20"/>
      <w:u w:val="single"/>
    </w:rPr>
  </w:style>
  <w:style w:type="character" w:styleId="935" w:customStyle="1">
    <w:name w:val="表格 Char Char"/>
    <w:uiPriority w:val="0"/>
    <w:qFormat/>
    <w:rPr>
      <w:rFonts w:ascii="Times New Roman" w:hAnsi="Times New Roman" w:eastAsia="宋体" w:cs="Times New Roman"/>
      <w:sz w:val="20"/>
    </w:rPr>
  </w:style>
  <w:style w:type="character" w:styleId="936" w:customStyle="1">
    <w:name w:val="正文首行缩进 Char"/>
    <w:uiPriority w:val="0"/>
    <w:qFormat/>
    <w:rPr>
      <w:rFonts w:ascii="Times New Roman" w:hAnsi="Times New Roman" w:eastAsia="宋体" w:cs="Times New Roman"/>
      <w:sz w:val="20"/>
    </w:rPr>
  </w:style>
  <w:style w:type="character" w:styleId="937" w:customStyle="1">
    <w:name w:val="标题 9 Char"/>
    <w:uiPriority w:val="0"/>
    <w:qFormat/>
    <w:rPr>
      <w:rFonts w:ascii="Times New Roman" w:hAnsi="Times New Roman" w:eastAsia="宋体" w:cs="Times New Roman"/>
      <w:sz w:val="20"/>
    </w:rPr>
  </w:style>
  <w:style w:type="character" w:styleId="938" w:customStyle="1">
    <w:name w:val="lh151"/>
    <w:uiPriority w:val="0"/>
    <w:qFormat/>
    <w:rPr>
      <w:rFonts w:ascii="Times New Roman" w:hAnsi="Times New Roman" w:eastAsia="宋体" w:cs="Times New Roman"/>
      <w:color w:val="666666"/>
      <w:sz w:val="20"/>
    </w:rPr>
  </w:style>
  <w:style w:type="character" w:styleId="939" w:customStyle="1">
    <w:name w:val="日期 Char1"/>
    <w:uiPriority w:val="0"/>
    <w:qFormat/>
    <w:rPr>
      <w:rFonts w:ascii="Times New Roman" w:hAnsi="Times New Roman" w:eastAsia="宋体" w:cs="Times New Roman"/>
      <w:sz w:val="20"/>
    </w:rPr>
  </w:style>
  <w:style w:type="character" w:styleId="940" w:customStyle="1">
    <w:name w:val="图片 Char Char"/>
    <w:uiPriority w:val="0"/>
    <w:qFormat/>
    <w:rPr>
      <w:rFonts w:ascii="Times New Roman" w:hAnsi="Times New Roman" w:eastAsia="宋体" w:cs="Times New Roman"/>
      <w:sz w:val="20"/>
    </w:rPr>
  </w:style>
  <w:style w:type="character" w:styleId="941" w:customStyle="1">
    <w:name w:val="批注框文本 字符"/>
    <w:uiPriority w:val="0"/>
    <w:qFormat/>
    <w:rPr>
      <w:rFonts w:ascii="Times New Roman" w:hAnsi="Times New Roman" w:eastAsia="宋体" w:cs="Times New Roman"/>
      <w:sz w:val="20"/>
    </w:rPr>
  </w:style>
  <w:style w:type="character" w:styleId="942" w:customStyle="1">
    <w:name w:val="HTML 预设格式 Char"/>
    <w:uiPriority w:val="0"/>
    <w:qFormat/>
    <w:rPr>
      <w:rFonts w:ascii="Times New Roman" w:hAnsi="Times New Roman" w:eastAsia="宋体" w:cs="Times New Roman"/>
      <w:sz w:val="20"/>
    </w:rPr>
  </w:style>
  <w:style w:type="character" w:styleId="943" w:customStyle="1">
    <w:name w:val="列出段落 Char"/>
    <w:uiPriority w:val="0"/>
    <w:qFormat/>
    <w:rPr>
      <w:rFonts w:ascii="Times New Roman" w:hAnsi="Times New Roman" w:eastAsia="宋体" w:cs="Times New Roman"/>
      <w:sz w:val="20"/>
    </w:rPr>
  </w:style>
  <w:style w:type="character" w:styleId="944" w:customStyle="1">
    <w:name w:val="标题 5 Char"/>
    <w:uiPriority w:val="0"/>
    <w:qFormat/>
    <w:rPr>
      <w:rFonts w:ascii="Times New Roman" w:hAnsi="Times New Roman" w:eastAsia="宋体" w:cs="Times New Roman"/>
      <w:b/>
      <w:sz w:val="20"/>
    </w:rPr>
  </w:style>
  <w:style w:type="character" w:styleId="945" w:customStyle="1">
    <w:name w:val="链接"/>
    <w:uiPriority w:val="0"/>
    <w:qFormat/>
    <w:rPr>
      <w:rFonts w:ascii="Times New Roman" w:hAnsi="Times New Roman" w:eastAsia="宋体" w:cs="Times New Roman"/>
      <w:color w:val="0000ff"/>
      <w:sz w:val="20"/>
      <w:u w:val="single"/>
    </w:rPr>
  </w:style>
  <w:style w:type="character" w:styleId="946" w:customStyle="1">
    <w:name w:val="18h1"/>
    <w:uiPriority w:val="0"/>
    <w:qFormat/>
    <w:rPr>
      <w:rFonts w:ascii="Times New Roman" w:hAnsi="Times New Roman" w:eastAsia="宋体" w:cs="Times New Roman"/>
      <w:color w:val="3b3b3b"/>
      <w:sz w:val="20"/>
    </w:rPr>
  </w:style>
  <w:style w:type="character" w:styleId="947" w:customStyle="1">
    <w:name w:val="表格文字（两侧对齐） Char Char"/>
    <w:uiPriority w:val="0"/>
    <w:qFormat/>
    <w:rPr>
      <w:rFonts w:ascii="Times New Roman" w:hAnsi="Times New Roman" w:eastAsia="宋体" w:cs="Times New Roman"/>
      <w:sz w:val="20"/>
    </w:rPr>
  </w:style>
  <w:style w:type="character" w:styleId="948" w:customStyle="1">
    <w:name w:val="正文文本缩进 2 Char"/>
    <w:uiPriority w:val="0"/>
    <w:qFormat/>
    <w:rPr>
      <w:rFonts w:ascii="Times New Roman" w:hAnsi="Times New Roman" w:eastAsia="宋体" w:cs="Times New Roman"/>
      <w:sz w:val="20"/>
    </w:rPr>
  </w:style>
  <w:style w:type="character" w:styleId="949" w:customStyle="1">
    <w:name w:val="Char Char14"/>
    <w:uiPriority w:val="0"/>
    <w:qFormat/>
    <w:rPr>
      <w:rFonts w:ascii="Times New Roman" w:hAnsi="Times New Roman" w:eastAsia="宋体" w:cs="Times New Roman"/>
      <w:sz w:val="20"/>
    </w:rPr>
  </w:style>
  <w:style w:type="character" w:styleId="950" w:customStyle="1">
    <w:name w:val="标题 1 Char1"/>
    <w:uiPriority w:val="0"/>
    <w:qFormat/>
    <w:rPr>
      <w:rFonts w:ascii="Times New Roman" w:hAnsi="Times New Roman" w:eastAsia="宋体" w:cs="Times New Roman"/>
      <w:b/>
      <w:sz w:val="20"/>
    </w:rPr>
  </w:style>
  <w:style w:type="character" w:styleId="951" w:customStyle="1">
    <w:name w:val="批注框文本 Char"/>
    <w:uiPriority w:val="0"/>
    <w:qFormat/>
    <w:rPr>
      <w:rFonts w:ascii="Times New Roman" w:hAnsi="Times New Roman" w:eastAsia="宋体" w:cs="Times New Roman"/>
      <w:sz w:val="20"/>
    </w:rPr>
  </w:style>
  <w:style w:type="character" w:styleId="952" w:customStyle="1">
    <w:name w:val="apple-style-span"/>
    <w:uiPriority w:val="0"/>
    <w:qFormat/>
    <w:rPr>
      <w:rFonts w:ascii="Times New Roman" w:hAnsi="Times New Roman" w:eastAsia="宋体" w:cs="Times New Roman"/>
      <w:sz w:val="20"/>
    </w:rPr>
  </w:style>
  <w:style w:type="character" w:styleId="953" w:customStyle="1">
    <w:name w:val="插图 Char Char"/>
    <w:uiPriority w:val="0"/>
    <w:qFormat/>
    <w:rPr>
      <w:rFonts w:ascii="Times New Roman" w:hAnsi="Times New Roman" w:eastAsia="宋体" w:cs="Times New Roman"/>
      <w:sz w:val="20"/>
    </w:rPr>
  </w:style>
  <w:style w:type="character" w:styleId="954" w:customStyle="1">
    <w:name w:val="标题 2 Char1"/>
    <w:uiPriority w:val="0"/>
    <w:qFormat/>
    <w:rPr>
      <w:rFonts w:ascii="Times New Roman" w:hAnsi="Times New Roman" w:eastAsia="宋体" w:cs="Times New Roman"/>
      <w:b/>
      <w:sz w:val="20"/>
    </w:rPr>
  </w:style>
  <w:style w:type="character" w:styleId="955" w:customStyle="1">
    <w:name w:val="_Style 332"/>
    <w:uiPriority w:val="0"/>
    <w:qFormat/>
    <w:rPr>
      <w:rFonts w:ascii="Times New Roman" w:hAnsi="Times New Roman" w:eastAsia="宋体" w:cs="Times New Roman"/>
      <w:i/>
      <w:color w:val="auto"/>
      <w:sz w:val="21"/>
    </w:rPr>
  </w:style>
  <w:style w:type="character" w:styleId="956" w:customStyle="1">
    <w:name w:val="正文文本 3 Char1"/>
    <w:uiPriority w:val="0"/>
    <w:qFormat/>
    <w:rPr>
      <w:rFonts w:ascii="Times New Roman" w:hAnsi="Times New Roman" w:eastAsia="宋体" w:cs="Times New Roman"/>
      <w:sz w:val="20"/>
    </w:rPr>
  </w:style>
  <w:style w:type="character" w:styleId="957" w:customStyle="1">
    <w:name w:val="标题 5 Char1"/>
    <w:uiPriority w:val="0"/>
    <w:qFormat/>
    <w:rPr>
      <w:rFonts w:ascii="Times New Roman" w:hAnsi="Times New Roman" w:eastAsia="宋体" w:cs="Times New Roman"/>
      <w:b/>
      <w:sz w:val="20"/>
    </w:rPr>
  </w:style>
  <w:style w:type="character" w:styleId="958" w:customStyle="1">
    <w:name w:val="批注主题 Char"/>
    <w:uiPriority w:val="0"/>
    <w:qFormat/>
    <w:rPr>
      <w:rFonts w:ascii="Times New Roman" w:hAnsi="Times New Roman" w:eastAsia="宋体" w:cs="Times New Roman"/>
      <w:b/>
      <w:sz w:val="20"/>
    </w:rPr>
  </w:style>
  <w:style w:type="character" w:styleId="959" w:customStyle="1">
    <w:name w:val="标题 1 Char"/>
    <w:uiPriority w:val="0"/>
    <w:qFormat/>
    <w:rPr>
      <w:rFonts w:ascii="Times New Roman" w:hAnsi="Times New Roman" w:eastAsia="宋体" w:cs="Times New Roman"/>
      <w:b/>
      <w:sz w:val="20"/>
    </w:rPr>
  </w:style>
  <w:style w:type="character" w:styleId="960" w:customStyle="1">
    <w:name w:val="正文文本 2 Char1"/>
    <w:uiPriority w:val="0"/>
    <w:qFormat/>
    <w:rPr>
      <w:rFonts w:ascii="Times New Roman" w:hAnsi="Times New Roman" w:eastAsia="宋体" w:cs="Times New Roman"/>
      <w:sz w:val="20"/>
    </w:rPr>
  </w:style>
  <w:style w:type="character" w:styleId="961" w:customStyle="1">
    <w:name w:val="标题 4 Char1"/>
    <w:uiPriority w:val="0"/>
    <w:qFormat/>
    <w:rPr>
      <w:rFonts w:ascii="Times New Roman" w:hAnsi="Times New Roman" w:eastAsia="宋体" w:cs="Times New Roman"/>
      <w:b/>
      <w:sz w:val="20"/>
    </w:rPr>
  </w:style>
  <w:style w:type="character" w:styleId="962" w:customStyle="1">
    <w:name w:val="正文文本 2 Char"/>
    <w:uiPriority w:val="0"/>
    <w:qFormat/>
    <w:rPr>
      <w:rFonts w:ascii="Times New Roman" w:hAnsi="Times New Roman" w:eastAsia="宋体" w:cs="Times New Roman"/>
      <w:sz w:val="20"/>
    </w:rPr>
  </w:style>
  <w:style w:type="character" w:styleId="963" w:customStyle="1">
    <w:name w:val="_Style 376"/>
    <w:uiPriority w:val="0"/>
    <w:qFormat/>
    <w:rPr>
      <w:rFonts w:ascii="Times New Roman" w:hAnsi="Times New Roman" w:eastAsia="宋体" w:cs="Times New Roman"/>
      <w:b/>
      <w:color w:val="auto"/>
      <w:sz w:val="21"/>
    </w:rPr>
  </w:style>
  <w:style w:type="character" w:styleId="964" w:customStyle="1">
    <w:name w:val="062"/>
    <w:uiPriority w:val="0"/>
    <w:qFormat/>
    <w:rPr>
      <w:rFonts w:ascii="Times New Roman" w:hAnsi="Times New Roman" w:eastAsia="宋体" w:cs="Times New Roman"/>
      <w:b/>
      <w:sz w:val="20"/>
    </w:rPr>
  </w:style>
  <w:style w:type="character" w:styleId="965" w:customStyle="1">
    <w:name w:val="正文文本 Char1"/>
    <w:uiPriority w:val="0"/>
    <w:qFormat/>
    <w:rPr>
      <w:rFonts w:ascii="Times New Roman" w:hAnsi="Times New Roman" w:eastAsia="宋体" w:cs="Times New Roman"/>
      <w:sz w:val="20"/>
    </w:rPr>
  </w:style>
  <w:style w:type="character" w:styleId="966" w:customStyle="1">
    <w:name w:val="题注 Char"/>
    <w:uiPriority w:val="0"/>
    <w:qFormat/>
    <w:rPr>
      <w:rFonts w:ascii="Times New Roman" w:hAnsi="Times New Roman" w:eastAsia="宋体" w:cs="Times New Roman"/>
      <w:sz w:val="20"/>
    </w:rPr>
  </w:style>
  <w:style w:type="character" w:styleId="967" w:customStyle="1">
    <w:name w:val="脚注文本 Char"/>
    <w:uiPriority w:val="0"/>
    <w:qFormat/>
    <w:rPr>
      <w:rFonts w:ascii="Times New Roman" w:hAnsi="Times New Roman" w:eastAsia="宋体" w:cs="Times New Roman"/>
      <w:sz w:val="20"/>
    </w:rPr>
  </w:style>
  <w:style w:type="character" w:styleId="968" w:customStyle="1">
    <w:name w:val="_Style 336"/>
    <w:uiPriority w:val="0"/>
    <w:qFormat/>
    <w:rPr>
      <w:rFonts w:ascii="Times New Roman" w:hAnsi="Times New Roman" w:eastAsia="宋体" w:cs="Times New Roman"/>
      <w:i/>
      <w:color w:val="auto"/>
      <w:sz w:val="21"/>
    </w:rPr>
  </w:style>
  <w:style w:type="character" w:styleId="969" w:customStyle="1">
    <w:name w:val="表格 Char"/>
    <w:uiPriority w:val="0"/>
    <w:qFormat/>
    <w:rPr>
      <w:rFonts w:ascii="Times New Roman" w:hAnsi="Times New Roman" w:eastAsia="宋体" w:cs="Times New Roman"/>
      <w:color w:val="000000"/>
      <w:sz w:val="20"/>
    </w:rPr>
  </w:style>
  <w:style w:type="character" w:styleId="970" w:customStyle="1">
    <w:name w:val="批注主题 字符"/>
    <w:uiPriority w:val="0"/>
    <w:qFormat/>
    <w:rPr>
      <w:rFonts w:ascii="Times New Roman" w:hAnsi="Times New Roman" w:eastAsia="宋体" w:cs="Times New Roman"/>
      <w:b/>
      <w:sz w:val="20"/>
    </w:rPr>
  </w:style>
  <w:style w:type="character" w:styleId="971" w:customStyle="1">
    <w:name w:val="图注 Char Char"/>
    <w:uiPriority w:val="0"/>
    <w:qFormat/>
    <w:rPr>
      <w:rFonts w:ascii="Times New Roman" w:hAnsi="Times New Roman" w:eastAsia="宋体" w:cs="Times New Roman"/>
      <w:sz w:val="20"/>
    </w:rPr>
  </w:style>
  <w:style w:type="character" w:styleId="972" w:customStyle="1">
    <w:name w:val="页码1"/>
    <w:uiPriority w:val="0"/>
    <w:qFormat/>
    <w:rPr>
      <w:rFonts w:ascii="Times New Roman" w:hAnsi="Times New Roman" w:eastAsia="宋体" w:cs="Times New Roman"/>
      <w:sz w:val="20"/>
    </w:rPr>
  </w:style>
  <w:style w:type="character" w:styleId="973" w:customStyle="1">
    <w:name w:val="列表框1 Char Char"/>
    <w:uiPriority w:val="0"/>
    <w:qFormat/>
    <w:rPr>
      <w:rFonts w:ascii="Times New Roman" w:hAnsi="Times New Roman" w:eastAsia="宋体" w:cs="Times New Roman"/>
      <w:sz w:val="20"/>
    </w:rPr>
  </w:style>
  <w:style w:type="character" w:styleId="974" w:customStyle="1">
    <w:name w:val="1ji Char"/>
    <w:uiPriority w:val="0"/>
    <w:qFormat/>
    <w:rPr>
      <w:rFonts w:ascii="Times New Roman" w:hAnsi="Times New Roman" w:eastAsia="宋体" w:cs="Times New Roman"/>
      <w:b/>
      <w:sz w:val="20"/>
    </w:rPr>
  </w:style>
  <w:style w:type="character" w:styleId="975" w:customStyle="1">
    <w:name w:val="正文文本缩进 Char"/>
    <w:uiPriority w:val="0"/>
    <w:qFormat/>
    <w:rPr>
      <w:rFonts w:ascii="Times New Roman" w:hAnsi="Times New Roman" w:eastAsia="宋体" w:cs="Times New Roman"/>
      <w:sz w:val="20"/>
    </w:rPr>
  </w:style>
  <w:style w:type="character" w:styleId="976" w:customStyle="1">
    <w:name w:val="标准文本 Char Char"/>
    <w:uiPriority w:val="0"/>
    <w:qFormat/>
    <w:rPr>
      <w:rFonts w:ascii="Times New Roman" w:hAnsi="Times New Roman" w:eastAsia="宋体" w:cs="Times New Roman"/>
      <w:sz w:val="20"/>
    </w:rPr>
  </w:style>
  <w:style w:type="character" w:styleId="977" w:customStyle="1">
    <w:name w:val="表格用 Char"/>
    <w:uiPriority w:val="0"/>
    <w:qFormat/>
    <w:rPr>
      <w:rFonts w:ascii="Times New Roman" w:hAnsi="Times New Roman" w:eastAsia="宋体" w:cs="Times New Roman"/>
      <w:color w:val="000000"/>
      <w:sz w:val="20"/>
    </w:rPr>
  </w:style>
  <w:style w:type="character" w:styleId="978" w:customStyle="1">
    <w:name w:val="标题 7 Char1"/>
    <w:uiPriority w:val="0"/>
    <w:qFormat/>
    <w:rPr>
      <w:rFonts w:ascii="Times New Roman" w:hAnsi="Times New Roman" w:eastAsia="宋体" w:cs="Times New Roman"/>
      <w:b/>
      <w:sz w:val="20"/>
    </w:rPr>
  </w:style>
  <w:style w:type="character" w:styleId="979" w:customStyle="1">
    <w:name w:val="H 3 Char"/>
    <w:uiPriority w:val="0"/>
    <w:qFormat/>
    <w:rPr>
      <w:rFonts w:ascii="Times New Roman" w:hAnsi="Times New Roman" w:eastAsia="宋体" w:cs="Times New Roman"/>
      <w:b/>
      <w:sz w:val="20"/>
    </w:rPr>
  </w:style>
  <w:style w:type="character" w:styleId="980" w:customStyle="1">
    <w:name w:val="正文文本缩进 3 字符"/>
    <w:uiPriority w:val="0"/>
    <w:qFormat/>
    <w:rPr>
      <w:rFonts w:ascii="Times New Roman" w:hAnsi="Times New Roman" w:eastAsia="宋体" w:cs="Times New Roman"/>
      <w:sz w:val="16"/>
      <w:szCs w:val="16"/>
    </w:rPr>
  </w:style>
  <w:style w:type="character" w:styleId="981" w:customStyle="1">
    <w:name w:val="标题 Char"/>
    <w:uiPriority w:val="0"/>
    <w:qFormat/>
    <w:rPr>
      <w:rFonts w:ascii="Times New Roman" w:hAnsi="Times New Roman" w:eastAsia="宋体" w:cs="Times New Roman"/>
      <w:b/>
      <w:sz w:val="20"/>
    </w:rPr>
  </w:style>
  <w:style w:type="character" w:styleId="982" w:customStyle="1">
    <w:name w:val="H 4 Char"/>
    <w:uiPriority w:val="0"/>
    <w:qFormat/>
    <w:rPr>
      <w:rFonts w:ascii="Times New Roman" w:hAnsi="Times New Roman" w:eastAsia="宋体" w:cs="Times New Roman"/>
      <w:b/>
      <w:sz w:val="20"/>
    </w:rPr>
  </w:style>
  <w:style w:type="character" w:styleId="983" w:customStyle="1">
    <w:name w:val="批注主题 Char1"/>
    <w:uiPriority w:val="0"/>
    <w:qFormat/>
    <w:rPr>
      <w:rFonts w:ascii="Times New Roman" w:hAnsi="Times New Roman" w:eastAsia="宋体" w:cs="Times New Roman"/>
      <w:b/>
      <w:sz w:val="20"/>
    </w:rPr>
  </w:style>
  <w:style w:type="character" w:styleId="984" w:customStyle="1">
    <w:name w:val="正文文本缩进 Char1"/>
    <w:uiPriority w:val="0"/>
    <w:qFormat/>
    <w:rPr>
      <w:rFonts w:ascii="Times New Roman" w:hAnsi="Times New Roman" w:eastAsia="宋体" w:cs="Times New Roman"/>
      <w:sz w:val="20"/>
    </w:rPr>
  </w:style>
  <w:style w:type="character" w:styleId="985" w:customStyle="1">
    <w:name w:val="正文文本 3 Char"/>
    <w:uiPriority w:val="0"/>
    <w:qFormat/>
    <w:rPr>
      <w:rFonts w:ascii="Times New Roman" w:hAnsi="Times New Roman" w:eastAsia="宋体" w:cs="Times New Roman"/>
      <w:sz w:val="20"/>
    </w:rPr>
  </w:style>
  <w:style w:type="character" w:styleId="986" w:customStyle="1">
    <w:name w:val="正文首行缩进 2 Char"/>
    <w:uiPriority w:val="0"/>
    <w:qFormat/>
    <w:rPr>
      <w:rFonts w:ascii="Times New Roman" w:hAnsi="Times New Roman" w:eastAsia="宋体" w:cs="Times New Roman"/>
      <w:sz w:val="20"/>
    </w:rPr>
  </w:style>
  <w:style w:type="character" w:styleId="987" w:customStyle="1">
    <w:name w:val="页眉 Char1"/>
    <w:uiPriority w:val="0"/>
    <w:qFormat/>
    <w:rPr>
      <w:rFonts w:ascii="Times New Roman" w:hAnsi="Times New Roman" w:eastAsia="宋体" w:cs="Times New Roman"/>
      <w:sz w:val="20"/>
    </w:rPr>
  </w:style>
  <w:style w:type="character" w:styleId="988" w:customStyle="1">
    <w:name w:val="Char Char2"/>
    <w:uiPriority w:val="0"/>
    <w:qFormat/>
    <w:rPr>
      <w:rFonts w:ascii="Times New Roman" w:hAnsi="Times New Roman" w:eastAsia="宋体" w:cs="Times New Roman"/>
      <w:sz w:val="20"/>
    </w:rPr>
  </w:style>
  <w:style w:type="character" w:styleId="989" w:customStyle="1">
    <w:name w:val="样式 首行缩进:  2 字符 Char1"/>
    <w:uiPriority w:val="0"/>
    <w:qFormat/>
    <w:rPr>
      <w:rFonts w:ascii="Times New Roman" w:hAnsi="Times New Roman" w:eastAsia="宋体" w:cs="Times New Roman"/>
      <w:sz w:val="20"/>
    </w:rPr>
  </w:style>
  <w:style w:type="character" w:styleId="990" w:customStyle="1">
    <w:name w:val="标题 2 Char"/>
    <w:uiPriority w:val="0"/>
    <w:qFormat/>
    <w:rPr>
      <w:rFonts w:ascii="Times New Roman" w:hAnsi="Times New Roman" w:eastAsia="宋体" w:cs="Times New Roman"/>
      <w:b/>
      <w:sz w:val="20"/>
    </w:rPr>
  </w:style>
  <w:style w:type="character" w:styleId="991" w:customStyle="1">
    <w:name w:val="表格文字图表文字 Char Char"/>
    <w:uiPriority w:val="0"/>
    <w:qFormat/>
    <w:rPr>
      <w:rFonts w:ascii="Times New Roman" w:hAnsi="Times New Roman" w:eastAsia="宋体" w:cs="Times New Roman"/>
      <w:sz w:val="20"/>
    </w:rPr>
  </w:style>
  <w:style w:type="character" w:styleId="992" w:customStyle="1">
    <w:name w:val="图片 Char"/>
    <w:uiPriority w:val="0"/>
    <w:qFormat/>
    <w:rPr>
      <w:rFonts w:ascii="Times New Roman" w:hAnsi="Times New Roman" w:eastAsia="宋体" w:cs="Times New Roman"/>
      <w:sz w:val="20"/>
    </w:rPr>
  </w:style>
  <w:style w:type="character" w:styleId="993" w:customStyle="1">
    <w:name w:val="标题 6 Char"/>
    <w:uiPriority w:val="0"/>
    <w:qFormat/>
    <w:rPr>
      <w:rFonts w:ascii="Times New Roman" w:hAnsi="Times New Roman" w:eastAsia="宋体" w:cs="Times New Roman"/>
      <w:b/>
      <w:sz w:val="20"/>
    </w:rPr>
  </w:style>
  <w:style w:type="character" w:styleId="994" w:customStyle="1">
    <w:name w:val="标题 4 Char"/>
    <w:uiPriority w:val="0"/>
    <w:qFormat/>
    <w:rPr>
      <w:rFonts w:ascii="Times New Roman" w:hAnsi="Times New Roman" w:eastAsia="宋体" w:cs="Times New Roman"/>
      <w:b/>
      <w:sz w:val="20"/>
    </w:rPr>
  </w:style>
  <w:style w:type="character" w:styleId="995" w:customStyle="1">
    <w:name w:val="文档结构图 Char1"/>
    <w:uiPriority w:val="0"/>
    <w:qFormat/>
    <w:rPr>
      <w:rFonts w:ascii="Times New Roman" w:hAnsi="Times New Roman" w:eastAsia="宋体" w:cs="Times New Roman"/>
      <w:sz w:val="20"/>
    </w:rPr>
  </w:style>
  <w:style w:type="character" w:styleId="996" w:customStyle="1">
    <w:name w:val="项目符0 Char"/>
    <w:uiPriority w:val="0"/>
    <w:qFormat/>
    <w:rPr>
      <w:rFonts w:ascii="Times New Roman" w:hAnsi="Times New Roman" w:eastAsia="宋体" w:cs="Times New Roman"/>
      <w:sz w:val="20"/>
    </w:rPr>
  </w:style>
  <w:style w:type="character" w:styleId="997" w:customStyle="1">
    <w:name w:val="正文文本缩进 3 Char"/>
    <w:uiPriority w:val="0"/>
    <w:qFormat/>
    <w:rPr>
      <w:rFonts w:ascii="Times New Roman" w:hAnsi="Times New Roman" w:eastAsia="宋体" w:cs="Times New Roman"/>
      <w:sz w:val="20"/>
    </w:rPr>
  </w:style>
  <w:style w:type="character" w:styleId="998" w:customStyle="1">
    <w:name w:val="Char Char3"/>
    <w:uiPriority w:val="0"/>
    <w:qFormat/>
    <w:rPr>
      <w:rFonts w:ascii="Times New Roman" w:hAnsi="Times New Roman" w:eastAsia="宋体" w:cs="Times New Roman"/>
      <w:sz w:val="20"/>
    </w:rPr>
  </w:style>
  <w:style w:type="character" w:styleId="999" w:customStyle="1">
    <w:name w:val="纯文本 Char"/>
    <w:uiPriority w:val="0"/>
    <w:qFormat/>
    <w:rPr>
      <w:rFonts w:ascii="Times New Roman" w:hAnsi="Times New Roman" w:eastAsia="宋体" w:cs="Times New Roman"/>
      <w:sz w:val="20"/>
    </w:rPr>
  </w:style>
  <w:style w:type="character" w:styleId="1000" w:customStyle="1">
    <w:name w:val="正文文本缩进 2 Char1"/>
    <w:uiPriority w:val="0"/>
    <w:qFormat/>
    <w:rPr>
      <w:rFonts w:ascii="Times New Roman" w:hAnsi="Times New Roman" w:eastAsia="宋体" w:cs="Times New Roman"/>
      <w:sz w:val="20"/>
    </w:rPr>
  </w:style>
  <w:style w:type="character" w:styleId="1001" w:customStyle="1">
    <w:name w:val="标题 8 Char"/>
    <w:uiPriority w:val="0"/>
    <w:qFormat/>
    <w:rPr>
      <w:rFonts w:ascii="Times New Roman" w:hAnsi="Times New Roman" w:eastAsia="宋体" w:cs="Times New Roman"/>
      <w:sz w:val="20"/>
    </w:rPr>
  </w:style>
  <w:style w:type="character" w:styleId="1002" w:customStyle="1">
    <w:name w:val="标题 6 Char1"/>
    <w:uiPriority w:val="0"/>
    <w:qFormat/>
    <w:rPr>
      <w:rFonts w:ascii="Times New Roman" w:hAnsi="Times New Roman" w:eastAsia="宋体" w:cs="Times New Roman"/>
      <w:b/>
      <w:sz w:val="20"/>
    </w:rPr>
  </w:style>
  <w:style w:type="character" w:styleId="1003" w:customStyle="1">
    <w:name w:val="case31"/>
    <w:uiPriority w:val="0"/>
    <w:qFormat/>
    <w:rPr>
      <w:rFonts w:ascii="Times New Roman" w:hAnsi="Times New Roman" w:eastAsia="宋体" w:cs="Times New Roman"/>
      <w:sz w:val="20"/>
    </w:rPr>
  </w:style>
  <w:style w:type="character" w:styleId="1004" w:customStyle="1">
    <w:name w:val="正文文本 Char"/>
    <w:uiPriority w:val="0"/>
    <w:qFormat/>
    <w:rPr>
      <w:rFonts w:ascii="Times New Roman" w:hAnsi="Times New Roman" w:eastAsia="宋体" w:cs="Times New Roman"/>
      <w:sz w:val="20"/>
    </w:rPr>
  </w:style>
  <w:style w:type="paragraph" w:styleId="1005" w:customStyle="1">
    <w:name w:val="节标题"/>
    <w:basedOn w:val="826"/>
    <w:next w:val="1006"/>
    <w:uiPriority w:val="0"/>
    <w:qFormat/>
    <w:pPr>
      <w:ind w:left="0" w:firstLine="5120"/>
      <w:jc w:val="center"/>
      <w:spacing w:before="0" w:after="0" w:line="289" w:lineRule="atLeast"/>
    </w:pPr>
    <w:rPr>
      <w:rFonts w:ascii="Times New Roman" w:hAnsi="Times New Roman" w:cs="Times New Roman"/>
    </w:rPr>
  </w:style>
  <w:style w:type="paragraph" w:styleId="1006" w:customStyle="1">
    <w:name w:val="文档标题6"/>
    <w:basedOn w:val="832"/>
    <w:next w:val="825"/>
    <w:uiPriority w:val="0"/>
    <w:qFormat/>
    <w:pPr>
      <w:ind w:left="1134" w:firstLine="20"/>
      <w:spacing w:before="280" w:after="280" w:line="360" w:lineRule="auto"/>
      <w:outlineLvl w:val="5"/>
    </w:pPr>
  </w:style>
  <w:style w:type="paragraph" w:styleId="1007" w:customStyle="1">
    <w:name w:val="正文段"/>
    <w:basedOn w:val="826"/>
    <w:next w:val="1008"/>
    <w:uiPriority w:val="0"/>
    <w:qFormat/>
    <w:pPr>
      <w:ind w:left="454" w:firstLine="1222"/>
      <w:spacing w:before="0" w:after="240" w:line="240" w:lineRule="atLeast"/>
    </w:pPr>
    <w:rPr>
      <w:rFonts w:ascii="Times New Roman" w:hAnsi="Times New Roman" w:cs="Times New Roman"/>
    </w:rPr>
  </w:style>
  <w:style w:type="paragraph" w:styleId="1008" w:customStyle="1">
    <w:name w:val="批注主题1"/>
    <w:next w:val="825"/>
    <w:uiPriority w:val="0"/>
    <w:qFormat/>
    <w:pPr>
      <w:ind w:left="200" w:firstLine="4808"/>
      <w:spacing w:line="360" w:lineRule="auto"/>
    </w:pPr>
    <w:rPr>
      <w:rFonts w:ascii="Calibri" w:hAnsi="Calibri" w:eastAsia="宋体" w:cs="宋体"/>
      <w:lang w:val="en-US" w:eastAsia="zh-CN" w:bidi="ar-SA"/>
    </w:rPr>
  </w:style>
  <w:style w:type="paragraph" w:styleId="1009" w:customStyle="1">
    <w:name w:val="_Style 224"/>
    <w:next w:val="1010"/>
    <w:uiPriority w:val="0"/>
    <w:qFormat/>
    <w:pPr>
      <w:ind w:firstLine="3584"/>
    </w:pPr>
    <w:rPr>
      <w:rFonts w:ascii="Calibri" w:hAnsi="Calibri" w:eastAsia="宋体" w:cs="宋体"/>
      <w:lang w:val="en-US" w:eastAsia="zh-CN" w:bidi="ar-SA"/>
    </w:rPr>
  </w:style>
  <w:style w:type="paragraph" w:styleId="1010" w:customStyle="1">
    <w:name w:val="编号1"/>
    <w:basedOn w:val="826"/>
    <w:next w:val="1011"/>
    <w:uiPriority w:val="0"/>
    <w:qFormat/>
    <w:pPr>
      <w:ind w:left="360" w:right="210" w:firstLine="2200"/>
      <w:spacing w:before="0" w:after="0" w:line="240" w:lineRule="auto"/>
    </w:pPr>
    <w:rPr>
      <w:rFonts w:ascii="Times New Roman" w:hAnsi="Times New Roman" w:cs="Times New Roman"/>
    </w:rPr>
  </w:style>
  <w:style w:type="paragraph" w:styleId="1011" w:customStyle="1">
    <w:name w:val="图片"/>
    <w:basedOn w:val="826"/>
    <w:next w:val="1012"/>
    <w:uiPriority w:val="0"/>
    <w:qFormat/>
    <w:pPr>
      <w:ind w:left="-283" w:firstLine="2674"/>
      <w:jc w:val="center"/>
      <w:spacing w:before="0" w:after="0" w:line="360" w:lineRule="auto"/>
    </w:pPr>
    <w:rPr>
      <w:rFonts w:ascii="Times New Roman" w:hAnsi="Times New Roman" w:cs="Times New Roman"/>
    </w:rPr>
  </w:style>
  <w:style w:type="paragraph" w:styleId="1012" w:customStyle="1">
    <w:name w:val="样式 目录 3 + 左侧:  2 字符"/>
    <w:next w:val="877"/>
    <w:uiPriority w:val="0"/>
    <w:qFormat/>
    <w:pPr>
      <w:ind w:left="400" w:firstLine="5120"/>
      <w:spacing w:line="360" w:lineRule="auto"/>
      <w:widowControl w:val="off"/>
    </w:pPr>
    <w:rPr>
      <w:rFonts w:ascii="Calibri" w:hAnsi="Calibri" w:eastAsia="宋体" w:cs="宋体"/>
      <w:lang w:val="en-US" w:eastAsia="zh-CN" w:bidi="ar-SA"/>
    </w:rPr>
  </w:style>
  <w:style w:type="paragraph" w:styleId="1013" w:customStyle="1">
    <w:name w:val="图注"/>
    <w:next w:val="1014"/>
    <w:uiPriority w:val="0"/>
    <w:qFormat/>
    <w:pPr>
      <w:ind w:left="360" w:firstLine="2152"/>
      <w:jc w:val="center"/>
    </w:pPr>
    <w:rPr>
      <w:rFonts w:ascii="Calibri" w:hAnsi="Calibri" w:eastAsia="宋体" w:cs="宋体"/>
      <w:lang w:val="en-US" w:eastAsia="zh-CN" w:bidi="ar-SA"/>
    </w:rPr>
  </w:style>
  <w:style w:type="paragraph" w:styleId="1014" w:customStyle="1">
    <w:name w:val="列表编号 41"/>
    <w:basedOn w:val="826"/>
    <w:next w:val="1015"/>
    <w:uiPriority w:val="0"/>
    <w:qFormat/>
    <w:pPr>
      <w:ind w:left="1620" w:firstLine="2712"/>
      <w:spacing w:before="0" w:after="0" w:line="360" w:lineRule="auto"/>
    </w:pPr>
    <w:rPr>
      <w:rFonts w:ascii="Times New Roman" w:hAnsi="Times New Roman" w:cs="Times New Roman"/>
    </w:rPr>
  </w:style>
  <w:style w:type="paragraph" w:styleId="1015" w:customStyle="1">
    <w:name w:val="项目符0"/>
    <w:basedOn w:val="826"/>
    <w:next w:val="1016"/>
    <w:uiPriority w:val="0"/>
    <w:qFormat/>
    <w:pPr>
      <w:ind w:left="300" w:right="57" w:firstLine="2760"/>
      <w:spacing w:before="0" w:after="0" w:line="300" w:lineRule="auto"/>
    </w:pPr>
    <w:rPr>
      <w:rFonts w:ascii="Times New Roman" w:hAnsi="Times New Roman" w:cs="Times New Roman"/>
    </w:rPr>
  </w:style>
  <w:style w:type="paragraph" w:styleId="1016" w:customStyle="1">
    <w:name w:val="宏文本1"/>
    <w:next w:val="1017"/>
    <w:uiPriority w:val="0"/>
    <w:qFormat/>
    <w:pPr>
      <w:ind w:firstLine="5632"/>
      <w:widowControl w:val="off"/>
    </w:pPr>
    <w:rPr>
      <w:rFonts w:ascii="Calibri" w:hAnsi="Calibri" w:eastAsia="宋体" w:cs="宋体"/>
      <w:lang w:val="en-US" w:eastAsia="zh-CN" w:bidi="ar-SA"/>
    </w:rPr>
  </w:style>
  <w:style w:type="paragraph" w:styleId="1017" w:customStyle="1">
    <w:name w:val="Item Step in Table"/>
    <w:next w:val="1018"/>
    <w:uiPriority w:val="0"/>
    <w:qFormat/>
    <w:pPr>
      <w:ind w:left="397" w:firstLine="3699"/>
      <w:jc w:val="both"/>
      <w:spacing w:before="40" w:after="40"/>
    </w:pPr>
    <w:rPr>
      <w:rFonts w:ascii="Calibri" w:hAnsi="Calibri" w:eastAsia="宋体" w:cs="宋体"/>
      <w:lang w:val="en-US" w:eastAsia="zh-CN" w:bidi="ar-SA"/>
    </w:rPr>
  </w:style>
  <w:style w:type="paragraph" w:styleId="1018" w:customStyle="1">
    <w:name w:val="Char Char Char Char Char Char1 Char Char Char Char Char Char"/>
    <w:basedOn w:val="826"/>
    <w:next w:val="1019"/>
    <w:uiPriority w:val="0"/>
    <w:qFormat/>
    <w:pPr>
      <w:ind w:left="0" w:firstLine="2560"/>
      <w:spacing w:before="0" w:after="0" w:line="240" w:lineRule="auto"/>
    </w:pPr>
    <w:rPr>
      <w:rFonts w:ascii="Times New Roman" w:hAnsi="Times New Roman" w:cs="Times New Roman"/>
    </w:rPr>
  </w:style>
  <w:style w:type="paragraph" w:styleId="1019" w:customStyle="1">
    <w:name w:val="Char Char1"/>
    <w:basedOn w:val="826"/>
    <w:next w:val="1020"/>
    <w:uiPriority w:val="0"/>
    <w:qFormat/>
    <w:pPr>
      <w:ind w:left="0" w:firstLine="3584"/>
      <w:spacing w:before="0" w:after="160" w:line="240" w:lineRule="exact"/>
    </w:pPr>
    <w:rPr>
      <w:rFonts w:ascii="Times New Roman" w:hAnsi="Times New Roman" w:cs="Times New Roman"/>
    </w:rPr>
  </w:style>
  <w:style w:type="paragraph" w:styleId="1020" w:customStyle="1">
    <w:name w:val="样式 标题 3 + 行距: 1.5 倍行距"/>
    <w:basedOn w:val="829"/>
    <w:next w:val="883"/>
    <w:uiPriority w:val="0"/>
    <w:qFormat/>
    <w:pPr>
      <w:ind w:left="200" w:firstLine="18"/>
      <w:spacing w:before="0" w:after="0" w:line="360" w:lineRule="auto"/>
      <w:outlineLvl w:val="2"/>
    </w:pPr>
  </w:style>
  <w:style w:type="paragraph" w:styleId="1021" w:customStyle="1">
    <w:name w:val="xl76"/>
    <w:basedOn w:val="826"/>
    <w:next w:val="880"/>
    <w:uiPriority w:val="0"/>
    <w:qFormat/>
    <w:pPr>
      <w:ind w:left="0" w:firstLine="3584"/>
      <w:jc w:val="center"/>
      <w:spacing w:before="280" w:after="280" w:line="240" w:lineRule="auto"/>
    </w:pPr>
    <w:rPr>
      <w:rFonts w:ascii="Times New Roman" w:hAnsi="Times New Roman" w:cs="Times New Roman"/>
    </w:rPr>
  </w:style>
  <w:style w:type="paragraph" w:styleId="1022" w:customStyle="1">
    <w:name w:val="xl26"/>
    <w:basedOn w:val="826"/>
    <w:next w:val="102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3" w:customStyle="1">
    <w:name w:val="Char1 Char Char"/>
    <w:basedOn w:val="826"/>
    <w:next w:val="863"/>
    <w:uiPriority w:val="0"/>
    <w:qFormat/>
    <w:pPr>
      <w:ind w:left="0" w:firstLine="2560"/>
      <w:spacing w:before="0" w:after="0" w:line="240" w:lineRule="auto"/>
    </w:pPr>
    <w:rPr>
      <w:rFonts w:ascii="Times New Roman" w:hAnsi="Times New Roman" w:cs="Times New Roman"/>
    </w:rPr>
  </w:style>
  <w:style w:type="paragraph" w:styleId="1024" w:customStyle="1">
    <w:name w:val="纯文本2"/>
    <w:basedOn w:val="826"/>
    <w:next w:val="1025"/>
    <w:uiPriority w:val="0"/>
    <w:qFormat/>
    <w:pPr>
      <w:ind w:left="0" w:firstLine="3584"/>
      <w:spacing w:before="0" w:after="0" w:line="240" w:lineRule="auto"/>
    </w:pPr>
    <w:rPr>
      <w:rFonts w:ascii="Times New Roman" w:hAnsi="Times New Roman" w:cs="Times New Roman"/>
    </w:rPr>
  </w:style>
  <w:style w:type="paragraph" w:styleId="1025" w:customStyle="1">
    <w:name w:val="xl69"/>
    <w:basedOn w:val="826"/>
    <w:next w:val="1026"/>
    <w:uiPriority w:val="0"/>
    <w:qFormat/>
    <w:pPr>
      <w:ind w:left="0" w:firstLine="3584"/>
      <w:spacing w:before="280" w:after="280" w:line="240" w:lineRule="auto"/>
    </w:pPr>
    <w:rPr>
      <w:rFonts w:ascii="Times New Roman" w:hAnsi="Times New Roman" w:cs="Times New Roman"/>
    </w:rPr>
  </w:style>
  <w:style w:type="paragraph" w:styleId="1026" w:customStyle="1">
    <w:name w:val="Char Char Char"/>
    <w:basedOn w:val="826"/>
    <w:next w:val="1027"/>
    <w:uiPriority w:val="0"/>
    <w:qFormat/>
    <w:pPr>
      <w:ind w:left="0" w:firstLine="2560"/>
      <w:spacing w:before="0" w:after="0" w:line="240" w:lineRule="auto"/>
    </w:pPr>
    <w:rPr>
      <w:rFonts w:ascii="Times New Roman" w:hAnsi="Times New Roman" w:cs="Times New Roman"/>
    </w:rPr>
  </w:style>
  <w:style w:type="paragraph" w:styleId="1027" w:customStyle="1">
    <w:name w:val="表格"/>
    <w:basedOn w:val="826"/>
    <w:next w:val="1022"/>
    <w:uiPriority w:val="0"/>
    <w:qFormat/>
    <w:pPr>
      <w:ind w:left="0" w:firstLine="2560"/>
      <w:spacing w:before="0" w:after="0" w:line="360" w:lineRule="auto"/>
    </w:pPr>
    <w:rPr>
      <w:rFonts w:ascii="Times New Roman" w:hAnsi="Times New Roman" w:cs="Times New Roman"/>
    </w:rPr>
  </w:style>
  <w:style w:type="paragraph" w:styleId="1028" w:customStyle="1">
    <w:name w:val="xl68"/>
    <w:basedOn w:val="826"/>
    <w:next w:val="1029"/>
    <w:uiPriority w:val="0"/>
    <w:qFormat/>
    <w:pPr>
      <w:ind w:left="100" w:firstLine="5220"/>
      <w:spacing w:before="280" w:after="280" w:line="240" w:lineRule="auto"/>
    </w:pPr>
    <w:rPr>
      <w:rFonts w:ascii="Times New Roman" w:hAnsi="Times New Roman" w:cs="Times New Roman"/>
    </w:rPr>
  </w:style>
  <w:style w:type="paragraph" w:styleId="1029" w:customStyle="1">
    <w:name w:val="Char1"/>
    <w:basedOn w:val="826"/>
    <w:next w:val="1030"/>
    <w:uiPriority w:val="0"/>
    <w:qFormat/>
    <w:pPr>
      <w:ind w:left="0" w:firstLine="2560"/>
      <w:spacing w:before="0" w:after="0" w:line="240" w:lineRule="auto"/>
    </w:pPr>
    <w:rPr>
      <w:rFonts w:ascii="Times New Roman" w:hAnsi="Times New Roman" w:cs="Times New Roman"/>
    </w:rPr>
  </w:style>
  <w:style w:type="paragraph" w:styleId="1030" w:customStyle="1">
    <w:name w:val="需求文档正文样式"/>
    <w:basedOn w:val="826"/>
    <w:next w:val="1031"/>
    <w:uiPriority w:val="0"/>
    <w:qFormat/>
    <w:pPr>
      <w:ind w:left="437" w:firstLine="2741"/>
      <w:spacing w:before="0" w:after="0" w:line="360" w:lineRule="auto"/>
    </w:pPr>
    <w:rPr>
      <w:rFonts w:ascii="Times New Roman" w:hAnsi="Times New Roman" w:cs="Times New Roman"/>
    </w:rPr>
  </w:style>
  <w:style w:type="paragraph" w:styleId="1031" w:customStyle="1">
    <w:name w:val="xl74"/>
    <w:basedOn w:val="826"/>
    <w:next w:val="103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2" w:customStyle="1">
    <w:name w:val="xl88"/>
    <w:basedOn w:val="826"/>
    <w:next w:val="1033"/>
    <w:uiPriority w:val="0"/>
    <w:qFormat/>
    <w:pPr>
      <w:ind w:left="0" w:firstLine="5120"/>
      <w:spacing w:before="280" w:after="280" w:line="240" w:lineRule="auto"/>
    </w:pPr>
    <w:rPr>
      <w:rFonts w:ascii="Times New Roman" w:hAnsi="Times New Roman" w:cs="Times New Roman"/>
    </w:rPr>
  </w:style>
  <w:style w:type="paragraph" w:styleId="1033" w:customStyle="1">
    <w:name w:val="xl70"/>
    <w:basedOn w:val="826"/>
    <w:next w:val="879"/>
    <w:uiPriority w:val="0"/>
    <w:qFormat/>
    <w:pPr>
      <w:ind w:left="0" w:firstLine="1024"/>
      <w:spacing w:before="280" w:after="280" w:line="240" w:lineRule="auto"/>
    </w:pPr>
    <w:rPr>
      <w:rFonts w:ascii="Times New Roman" w:hAnsi="Times New Roman" w:cs="Times New Roman"/>
    </w:rPr>
  </w:style>
  <w:style w:type="paragraph" w:styleId="1034" w:customStyle="1">
    <w:name w:val="文档标题5"/>
    <w:basedOn w:val="831"/>
    <w:next w:val="825"/>
    <w:uiPriority w:val="0"/>
    <w:qFormat/>
    <w:pPr>
      <w:ind w:left="992" w:firstLine="18"/>
      <w:spacing w:before="280" w:after="280" w:line="360" w:lineRule="auto"/>
      <w:outlineLvl w:val="4"/>
    </w:pPr>
  </w:style>
  <w:style w:type="paragraph" w:styleId="1035" w:customStyle="1">
    <w:name w:val="样式 加粗 居中"/>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036" w:customStyle="1">
    <w:name w:val="_Style 12"/>
    <w:next w:val="1037"/>
    <w:uiPriority w:val="0"/>
    <w:qFormat/>
    <w:pPr>
      <w:ind w:firstLine="14"/>
      <w:spacing w:line="360" w:lineRule="auto"/>
      <w:shd w:val="clear" w:color="000000" w:fill="000080"/>
    </w:pPr>
    <w:rPr>
      <w:rFonts w:ascii="Calibri" w:hAnsi="Calibri" w:eastAsia="宋体" w:cs="宋体"/>
      <w:lang w:val="en-US" w:eastAsia="zh-CN" w:bidi="ar-SA"/>
    </w:rPr>
  </w:style>
  <w:style w:type="paragraph" w:styleId="1037" w:customStyle="1">
    <w:name w:val="正文文本缩进1"/>
    <w:basedOn w:val="826"/>
    <w:next w:val="1038"/>
    <w:uiPriority w:val="0"/>
    <w:qFormat/>
    <w:pPr>
      <w:ind w:left="420" w:firstLine="3584"/>
      <w:spacing w:before="0" w:after="120" w:line="240" w:lineRule="auto"/>
    </w:pPr>
    <w:rPr>
      <w:rFonts w:ascii="Times New Roman" w:hAnsi="Times New Roman" w:cs="Times New Roman"/>
    </w:rPr>
  </w:style>
  <w:style w:type="paragraph" w:styleId="1038" w:customStyle="1">
    <w:name w:val="列表编号 31"/>
    <w:basedOn w:val="826"/>
    <w:next w:val="881"/>
    <w:uiPriority w:val="0"/>
    <w:qFormat/>
    <w:pPr>
      <w:ind w:left="1200" w:firstLine="2712"/>
      <w:spacing w:before="0" w:after="0" w:line="360" w:lineRule="auto"/>
    </w:pPr>
    <w:rPr>
      <w:rFonts w:ascii="Times New Roman" w:hAnsi="Times New Roman" w:cs="Times New Roman"/>
    </w:rPr>
  </w:style>
  <w:style w:type="paragraph" w:styleId="1039" w:customStyle="1">
    <w:name w:val="三号 居中"/>
    <w:basedOn w:val="826"/>
    <w:next w:val="1040"/>
    <w:uiPriority w:val="0"/>
    <w:qFormat/>
    <w:pPr>
      <w:ind w:left="0" w:firstLine="6144"/>
      <w:jc w:val="center"/>
      <w:spacing w:before="0" w:after="0" w:line="360" w:lineRule="auto"/>
    </w:pPr>
    <w:rPr>
      <w:rFonts w:ascii="Times New Roman" w:hAnsi="Times New Roman" w:cs="Times New Roman"/>
    </w:rPr>
  </w:style>
  <w:style w:type="paragraph" w:styleId="1040" w:customStyle="1">
    <w:name w:val="列出段落1"/>
    <w:basedOn w:val="826"/>
    <w:next w:val="1041"/>
    <w:uiPriority w:val="0"/>
    <w:qFormat/>
    <w:pPr>
      <w:ind w:left="420" w:firstLine="3748"/>
      <w:spacing w:before="0" w:after="0" w:line="240" w:lineRule="auto"/>
    </w:pPr>
    <w:rPr>
      <w:rFonts w:ascii="Times New Roman" w:hAnsi="Times New Roman" w:cs="Times New Roman"/>
    </w:rPr>
  </w:style>
  <w:style w:type="paragraph" w:styleId="1041" w:customStyle="1">
    <w:name w:val="Char Char Char Char Char Char1 Char Char Char1 Char Char Char"/>
    <w:basedOn w:val="826"/>
    <w:next w:val="1042"/>
    <w:uiPriority w:val="0"/>
    <w:qFormat/>
    <w:pPr>
      <w:ind w:left="0" w:firstLine="2560"/>
      <w:spacing w:before="0" w:after="0" w:line="240" w:lineRule="auto"/>
    </w:pPr>
    <w:rPr>
      <w:rFonts w:ascii="Times New Roman" w:hAnsi="Times New Roman" w:cs="Times New Roman"/>
    </w:rPr>
  </w:style>
  <w:style w:type="paragraph" w:styleId="1042" w:customStyle="1">
    <w:name w:val="Char Char Char Char Char Char1 Char Char Char1 Char"/>
    <w:basedOn w:val="826"/>
    <w:next w:val="1043"/>
    <w:uiPriority w:val="0"/>
    <w:qFormat/>
    <w:pPr>
      <w:ind w:left="0" w:firstLine="2560"/>
      <w:spacing w:before="0" w:after="0" w:line="240" w:lineRule="auto"/>
    </w:pPr>
    <w:rPr>
      <w:rFonts w:ascii="Times New Roman" w:hAnsi="Times New Roman" w:cs="Times New Roman"/>
    </w:rPr>
  </w:style>
  <w:style w:type="paragraph" w:styleId="1043" w:customStyle="1">
    <w:name w:val="正文符号4"/>
    <w:basedOn w:val="826"/>
    <w:next w:val="1035"/>
    <w:uiPriority w:val="0"/>
    <w:qFormat/>
    <w:pPr>
      <w:ind w:left="0" w:firstLine="5632"/>
      <w:spacing w:before="0" w:after="0" w:line="240" w:lineRule="auto"/>
    </w:pPr>
    <w:rPr>
      <w:rFonts w:ascii="Times New Roman" w:hAnsi="Times New Roman" w:cs="Times New Roman"/>
    </w:rPr>
  </w:style>
  <w:style w:type="paragraph" w:styleId="1044" w:customStyle="1">
    <w:name w:val="加粗（居中）"/>
    <w:next w:val="1045"/>
    <w:uiPriority w:val="0"/>
    <w:qFormat/>
    <w:pPr>
      <w:ind w:firstLine="2560"/>
    </w:pPr>
    <w:rPr>
      <w:rFonts w:ascii="Calibri" w:hAnsi="Calibri" w:eastAsia="宋体" w:cs="宋体"/>
      <w:lang w:val="en-US" w:eastAsia="zh-CN" w:bidi="ar-SA"/>
    </w:rPr>
  </w:style>
  <w:style w:type="paragraph" w:styleId="1045" w:customStyle="1">
    <w:name w:val="xl65"/>
    <w:basedOn w:val="826"/>
    <w:next w:val="1005"/>
    <w:uiPriority w:val="0"/>
    <w:qFormat/>
    <w:pPr>
      <w:ind w:left="0" w:firstLine="5120"/>
      <w:spacing w:before="280" w:after="280" w:line="240" w:lineRule="auto"/>
    </w:pPr>
    <w:rPr>
      <w:rFonts w:ascii="Times New Roman" w:hAnsi="Times New Roman" w:cs="Times New Roman"/>
    </w:rPr>
  </w:style>
  <w:style w:type="paragraph" w:styleId="1046" w:customStyle="1">
    <w:name w:val="WPSOffice手动目录 3"/>
    <w:uiPriority w:val="0"/>
    <w:qFormat/>
    <w:pPr>
      <w:ind w:left="400"/>
    </w:pPr>
    <w:rPr>
      <w:rFonts w:ascii="宋体" w:hAnsi="宋体" w:eastAsia="宋体" w:cs="宋体"/>
      <w:lang w:val="en-US" w:eastAsia="zh-CN" w:bidi="ar-SA"/>
    </w:rPr>
  </w:style>
  <w:style w:type="paragraph" w:styleId="1047" w:customStyle="1">
    <w:name w:val="xl77"/>
    <w:basedOn w:val="826"/>
    <w:next w:val="1048"/>
    <w:uiPriority w:val="0"/>
    <w:qFormat/>
    <w:pPr>
      <w:ind w:left="0" w:firstLine="3584"/>
      <w:spacing w:before="280" w:after="280" w:line="240" w:lineRule="auto"/>
    </w:pPr>
    <w:rPr>
      <w:rFonts w:ascii="Times New Roman" w:hAnsi="Times New Roman" w:cs="Times New Roman"/>
    </w:rPr>
  </w:style>
  <w:style w:type="paragraph" w:styleId="1048" w:customStyle="1">
    <w:name w:val="Char Char Char1"/>
    <w:basedOn w:val="826"/>
    <w:next w:val="1049"/>
    <w:uiPriority w:val="0"/>
    <w:qFormat/>
    <w:pPr>
      <w:ind w:left="900" w:firstLine="2096"/>
      <w:spacing w:before="0" w:after="0" w:line="240" w:lineRule="auto"/>
    </w:pPr>
    <w:rPr>
      <w:rFonts w:ascii="Times New Roman" w:hAnsi="Times New Roman" w:cs="Times New Roman"/>
    </w:rPr>
  </w:style>
  <w:style w:type="paragraph" w:styleId="1049" w:customStyle="1">
    <w:name w:val="索引 21"/>
    <w:basedOn w:val="826"/>
    <w:next w:val="825"/>
    <w:uiPriority w:val="0"/>
    <w:qFormat/>
    <w:pPr>
      <w:ind w:left="200" w:firstLine="2560"/>
      <w:jc w:val="center"/>
      <w:spacing w:before="0" w:after="0" w:line="360" w:lineRule="auto"/>
    </w:pPr>
    <w:rPr>
      <w:rFonts w:ascii="Times New Roman" w:hAnsi="Times New Roman" w:cs="Times New Roman"/>
    </w:rPr>
  </w:style>
  <w:style w:type="paragraph" w:styleId="1050" w:customStyle="1">
    <w:name w:val="正文（首行缩进 2 字符）"/>
    <w:next w:val="1051"/>
    <w:uiPriority w:val="0"/>
    <w:qFormat/>
    <w:pPr>
      <w:ind w:left="480" w:firstLine="2784"/>
      <w:jc w:val="center"/>
      <w:spacing w:line="300" w:lineRule="auto"/>
    </w:pPr>
    <w:rPr>
      <w:rFonts w:ascii="Calibri" w:hAnsi="Calibri" w:eastAsia="宋体" w:cs="宋体"/>
      <w:lang w:val="en-US" w:eastAsia="zh-CN" w:bidi="ar-SA"/>
    </w:rPr>
  </w:style>
  <w:style w:type="paragraph" w:styleId="1051" w:customStyle="1">
    <w:name w:val="xl28"/>
    <w:basedOn w:val="826"/>
    <w:next w:val="1052"/>
    <w:uiPriority w:val="0"/>
    <w:qFormat/>
    <w:pPr>
      <w:ind w:left="0" w:firstLine="20"/>
      <w:spacing w:before="280" w:after="280" w:line="240" w:lineRule="auto"/>
      <w:shd w:val="clear" w:color="000000" w:fill="ffffff"/>
    </w:pPr>
    <w:rPr>
      <w:rFonts w:ascii="Times New Roman" w:hAnsi="Times New Roman" w:cs="Times New Roman"/>
    </w:rPr>
  </w:style>
  <w:style w:type="paragraph" w:styleId="1052" w:customStyle="1">
    <w:name w:val="HTML 预设格式1"/>
    <w:basedOn w:val="826"/>
    <w:next w:val="1053"/>
    <w:uiPriority w:val="0"/>
    <w:qFormat/>
    <w:pPr>
      <w:ind w:left="0" w:firstLine="3584"/>
      <w:spacing w:before="0" w:after="0" w:line="253" w:lineRule="atLeast"/>
    </w:pPr>
    <w:rPr>
      <w:rFonts w:ascii="Times New Roman" w:hAnsi="Times New Roman" w:cs="Times New Roman"/>
    </w:rPr>
  </w:style>
  <w:style w:type="paragraph" w:styleId="1053" w:customStyle="1">
    <w:name w:val="项目符号：一级"/>
    <w:basedOn w:val="826"/>
    <w:next w:val="825"/>
    <w:uiPriority w:val="0"/>
    <w:qFormat/>
    <w:pPr>
      <w:ind w:left="425" w:firstLine="1111"/>
      <w:spacing w:before="0" w:after="0" w:line="360" w:lineRule="auto"/>
    </w:pPr>
    <w:rPr>
      <w:rFonts w:ascii="Times New Roman" w:hAnsi="Times New Roman" w:cs="Times New Roman"/>
    </w:rPr>
  </w:style>
  <w:style w:type="paragraph" w:styleId="1054" w:customStyle="1">
    <w:name w:val="Default"/>
    <w:next w:val="859"/>
    <w:uiPriority w:val="0"/>
    <w:qFormat/>
    <w:pPr>
      <w:ind w:firstLine="5120"/>
      <w:widowControl w:val="off"/>
    </w:pPr>
    <w:rPr>
      <w:rFonts w:ascii="Calibri" w:hAnsi="Calibri" w:eastAsia="宋体" w:cs="宋体"/>
      <w:lang w:val="en-US" w:eastAsia="zh-CN" w:bidi="ar-SA"/>
    </w:rPr>
  </w:style>
  <w:style w:type="paragraph" w:styleId="1055" w:customStyle="1">
    <w:name w:val="xl84"/>
    <w:basedOn w:val="826"/>
    <w:next w:val="1056"/>
    <w:uiPriority w:val="0"/>
    <w:qFormat/>
    <w:pPr>
      <w:ind w:left="0" w:firstLine="2048"/>
      <w:jc w:val="center"/>
      <w:spacing w:before="280" w:after="280" w:line="240" w:lineRule="auto"/>
    </w:pPr>
    <w:rPr>
      <w:rFonts w:ascii="Times New Roman" w:hAnsi="Times New Roman" w:cs="Times New Roman"/>
    </w:rPr>
  </w:style>
  <w:style w:type="paragraph" w:styleId="1056" w:customStyle="1">
    <w:name w:val="2-2ji"/>
    <w:basedOn w:val="828"/>
    <w:next w:val="1057"/>
    <w:uiPriority w:val="0"/>
    <w:qFormat/>
    <w:pPr>
      <w:ind w:left="0" w:firstLine="24"/>
      <w:jc w:val="center"/>
      <w:spacing w:before="0" w:after="0" w:line="360" w:lineRule="auto"/>
      <w:outlineLvl w:val="1"/>
    </w:pPr>
  </w:style>
  <w:style w:type="paragraph" w:styleId="1057" w:customStyle="1">
    <w:name w:val="应答文本"/>
    <w:basedOn w:val="826"/>
    <w:next w:val="1058"/>
    <w:uiPriority w:val="0"/>
    <w:qFormat/>
    <w:pPr>
      <w:ind w:left="1296" w:firstLine="2112"/>
      <w:spacing w:before="0" w:after="0" w:line="460" w:lineRule="exact"/>
    </w:pPr>
    <w:rPr>
      <w:rFonts w:ascii="Times New Roman" w:hAnsi="Times New Roman" w:cs="Times New Roman"/>
    </w:rPr>
  </w:style>
  <w:style w:type="paragraph" w:styleId="1058" w:customStyle="1">
    <w:name w:val="引文目录1"/>
    <w:basedOn w:val="826"/>
    <w:next w:val="825"/>
    <w:uiPriority w:val="0"/>
    <w:qFormat/>
    <w:pPr>
      <w:ind w:left="420" w:firstLine="2560"/>
      <w:jc w:val="center"/>
      <w:spacing w:before="0" w:after="0" w:line="360" w:lineRule="auto"/>
    </w:pPr>
    <w:rPr>
      <w:rFonts w:ascii="Times New Roman" w:hAnsi="Times New Roman" w:cs="Times New Roman"/>
    </w:rPr>
  </w:style>
  <w:style w:type="paragraph" w:styleId="1059" w:customStyle="1">
    <w:name w:val="首行缩进"/>
    <w:basedOn w:val="825"/>
    <w:uiPriority w:val="0"/>
    <w:qFormat/>
    <w:pPr>
      <w:ind w:firstLine="480"/>
    </w:pPr>
    <w:rPr>
      <w:rFonts w:ascii="Times New Roman" w:hAnsi="Times New Roman" w:cs="Times New Roman"/>
      <w:lang w:val="zh-CN"/>
    </w:rPr>
  </w:style>
  <w:style w:type="paragraph" w:styleId="1060" w:customStyle="1">
    <w:name w:val="font9"/>
    <w:basedOn w:val="826"/>
    <w:next w:val="1061"/>
    <w:uiPriority w:val="0"/>
    <w:qFormat/>
    <w:pPr>
      <w:ind w:left="0" w:firstLine="7168"/>
      <w:spacing w:before="280" w:after="280" w:line="240" w:lineRule="auto"/>
    </w:pPr>
    <w:rPr>
      <w:rFonts w:ascii="Times New Roman" w:hAnsi="Times New Roman" w:cs="Times New Roman"/>
    </w:rPr>
  </w:style>
  <w:style w:type="paragraph" w:styleId="1061" w:customStyle="1">
    <w:name w:val="样式 标题 3 + (中文) 黑体 小四 非加粗 段前: 7.8 磅 段后: 0 磅 行距: 固定值 20 磅"/>
    <w:basedOn w:val="829"/>
    <w:next w:val="1062"/>
    <w:uiPriority w:val="0"/>
    <w:qFormat/>
    <w:pPr>
      <w:ind w:left="0"/>
      <w:spacing w:before="0" w:after="0" w:line="400" w:lineRule="exact"/>
      <w:outlineLvl w:val="2"/>
    </w:pPr>
  </w:style>
  <w:style w:type="paragraph" w:styleId="1062" w:customStyle="1">
    <w:name w:val="标书正文"/>
    <w:basedOn w:val="826"/>
    <w:next w:val="1063"/>
    <w:uiPriority w:val="0"/>
    <w:qFormat/>
    <w:pPr>
      <w:ind w:left="440" w:right="100" w:firstLine="2760"/>
      <w:spacing w:before="0" w:after="0" w:line="360" w:lineRule="auto"/>
    </w:pPr>
    <w:rPr>
      <w:rFonts w:ascii="Times New Roman" w:hAnsi="Times New Roman" w:cs="Times New Roman"/>
    </w:rPr>
  </w:style>
  <w:style w:type="paragraph" w:styleId="1063" w:customStyle="1">
    <w:name w:val="xl67"/>
    <w:basedOn w:val="826"/>
    <w:next w:val="1064"/>
    <w:uiPriority w:val="0"/>
    <w:qFormat/>
    <w:pPr>
      <w:ind w:left="0" w:firstLine="5120"/>
      <w:spacing w:before="280" w:after="280" w:line="240" w:lineRule="auto"/>
    </w:pPr>
    <w:rPr>
      <w:rFonts w:ascii="Times New Roman" w:hAnsi="Times New Roman" w:cs="Times New Roman"/>
    </w:rPr>
  </w:style>
  <w:style w:type="paragraph" w:styleId="1064" w:customStyle="1">
    <w:name w:val="索引 61"/>
    <w:basedOn w:val="826"/>
    <w:next w:val="825"/>
    <w:uiPriority w:val="0"/>
    <w:qFormat/>
    <w:pPr>
      <w:ind w:left="1000" w:firstLine="2560"/>
      <w:jc w:val="center"/>
      <w:spacing w:before="0" w:after="0" w:line="360" w:lineRule="auto"/>
    </w:pPr>
    <w:rPr>
      <w:rFonts w:ascii="Times New Roman" w:hAnsi="Times New Roman" w:cs="Times New Roman"/>
    </w:rPr>
  </w:style>
  <w:style w:type="paragraph" w:styleId="1065" w:customStyle="1">
    <w:name w:val="目录3"/>
    <w:basedOn w:val="826"/>
    <w:next w:val="825"/>
    <w:uiPriority w:val="0"/>
    <w:qFormat/>
    <w:pPr>
      <w:ind w:left="419" w:firstLine="5283"/>
      <w:spacing w:before="0" w:after="0" w:line="317" w:lineRule="atLeast"/>
    </w:pPr>
    <w:rPr>
      <w:rFonts w:ascii="Times New Roman" w:hAnsi="Times New Roman" w:cs="Times New Roman"/>
    </w:rPr>
  </w:style>
  <w:style w:type="paragraph" w:styleId="1066" w:customStyle="1">
    <w:name w:val="xl90"/>
    <w:basedOn w:val="826"/>
    <w:next w:val="1067"/>
    <w:uiPriority w:val="0"/>
    <w:qFormat/>
    <w:pPr>
      <w:ind w:left="0" w:firstLine="3584"/>
      <w:spacing w:before="280" w:after="280" w:line="240" w:lineRule="auto"/>
    </w:pPr>
    <w:rPr>
      <w:rFonts w:ascii="Times New Roman" w:hAnsi="Times New Roman" w:cs="Times New Roman"/>
    </w:rPr>
  </w:style>
  <w:style w:type="paragraph" w:styleId="1067" w:customStyle="1">
    <w:name w:val="列表框1"/>
    <w:next w:val="1058"/>
    <w:uiPriority w:val="0"/>
    <w:qFormat/>
    <w:pPr>
      <w:ind w:firstLine="2048"/>
      <w:spacing w:line="460" w:lineRule="exact"/>
    </w:pPr>
    <w:rPr>
      <w:rFonts w:ascii="Calibri" w:hAnsi="Calibri" w:eastAsia="宋体" w:cs="宋体"/>
      <w:lang w:val="en-US" w:eastAsia="zh-CN" w:bidi="ar-SA"/>
    </w:rPr>
  </w:style>
  <w:style w:type="paragraph" w:styleId="1068" w:customStyle="1">
    <w:name w:val="1ji"/>
    <w:basedOn w:val="827"/>
    <w:next w:val="1047"/>
    <w:uiPriority w:val="0"/>
    <w:qFormat/>
    <w:pPr>
      <w:ind w:left="0" w:firstLine="18"/>
      <w:jc w:val="center"/>
      <w:spacing w:before="0" w:after="0" w:line="240" w:lineRule="auto"/>
      <w:outlineLvl w:val="0"/>
    </w:pPr>
  </w:style>
  <w:style w:type="paragraph" w:styleId="1069" w:customStyle="1">
    <w:name w:val="索引 81"/>
    <w:basedOn w:val="826"/>
    <w:next w:val="825"/>
    <w:uiPriority w:val="0"/>
    <w:qFormat/>
    <w:pPr>
      <w:ind w:left="1400" w:firstLine="2560"/>
      <w:jc w:val="center"/>
      <w:spacing w:before="0" w:after="0" w:line="360" w:lineRule="auto"/>
    </w:pPr>
    <w:rPr>
      <w:rFonts w:ascii="Times New Roman" w:hAnsi="Times New Roman" w:cs="Times New Roman"/>
    </w:rPr>
  </w:style>
  <w:style w:type="paragraph" w:styleId="1070" w:customStyle="1">
    <w:name w:val="正文1"/>
    <w:basedOn w:val="825"/>
    <w:next w:val="825"/>
    <w:uiPriority w:val="0"/>
    <w:qFormat/>
    <w:pPr>
      <w:spacing w:line="312" w:lineRule="atLeast"/>
    </w:pPr>
    <w:rPr>
      <w:rFonts w:ascii="楷体_GB2312" w:hAnsi="Times New Roman" w:eastAsia="楷体_GB2312" w:cs="Times New Roman"/>
      <w:sz w:val="24"/>
    </w:rPr>
  </w:style>
  <w:style w:type="paragraph" w:styleId="1071" w:customStyle="1">
    <w:name w:val="Char Char Char Char Char Char1 Char Char Char1 Char Char Char Char Char Char Char Char Char Char Char Char Char Char Char Char Char Char"/>
    <w:basedOn w:val="826"/>
    <w:next w:val="1072"/>
    <w:uiPriority w:val="0"/>
    <w:qFormat/>
    <w:pPr>
      <w:ind w:left="0" w:firstLine="2560"/>
      <w:spacing w:before="0" w:after="0" w:line="240" w:lineRule="auto"/>
    </w:pPr>
    <w:rPr>
      <w:rFonts w:ascii="Times New Roman" w:hAnsi="Times New Roman" w:cs="Times New Roman"/>
    </w:rPr>
  </w:style>
  <w:style w:type="paragraph" w:styleId="1072" w:customStyle="1">
    <w:name w:val="样式 加粗 居中11"/>
    <w:basedOn w:val="826"/>
    <w:next w:val="1073"/>
    <w:uiPriority w:val="0"/>
    <w:qFormat/>
    <w:pPr>
      <w:ind w:left="0" w:firstLine="2560"/>
      <w:jc w:val="center"/>
      <w:spacing w:before="0" w:after="0" w:line="360" w:lineRule="auto"/>
    </w:pPr>
    <w:rPr>
      <w:rFonts w:ascii="Times New Roman" w:hAnsi="Times New Roman" w:cs="Times New Roman"/>
    </w:rPr>
  </w:style>
  <w:style w:type="paragraph" w:styleId="1073" w:customStyle="1">
    <w:name w:val="xl89"/>
    <w:basedOn w:val="826"/>
    <w:next w:val="1074"/>
    <w:uiPriority w:val="0"/>
    <w:qFormat/>
    <w:pPr>
      <w:ind w:left="0" w:firstLine="3584"/>
      <w:spacing w:before="280" w:after="280" w:line="240" w:lineRule="auto"/>
    </w:pPr>
    <w:rPr>
      <w:rFonts w:ascii="Times New Roman" w:hAnsi="Times New Roman" w:cs="Times New Roman"/>
    </w:rPr>
  </w:style>
  <w:style w:type="paragraph" w:styleId="1074" w:customStyle="1">
    <w:name w:val="Char Char Char Char Char Char1 Char Char Char Char Char Char1 Char Char Char Char Char Char Char Char Char"/>
    <w:basedOn w:val="826"/>
    <w:next w:val="1075"/>
    <w:uiPriority w:val="0"/>
    <w:qFormat/>
    <w:pPr>
      <w:ind w:left="0" w:firstLine="2560"/>
      <w:spacing w:before="0" w:after="0" w:line="240" w:lineRule="auto"/>
    </w:pPr>
    <w:rPr>
      <w:rFonts w:ascii="Times New Roman" w:hAnsi="Times New Roman" w:cs="Times New Roman"/>
    </w:rPr>
  </w:style>
  <w:style w:type="paragraph" w:styleId="1075" w:customStyle="1">
    <w:name w:val="文章附标题"/>
    <w:basedOn w:val="826"/>
    <w:next w:val="826"/>
    <w:uiPriority w:val="0"/>
    <w:qFormat/>
    <w:pPr>
      <w:ind w:left="0" w:firstLine="5120"/>
      <w:jc w:val="center"/>
      <w:spacing w:before="187" w:after="175" w:line="374" w:lineRule="atLeast"/>
    </w:pPr>
    <w:rPr>
      <w:rFonts w:ascii="Times New Roman" w:hAnsi="Times New Roman" w:cs="Times New Roman"/>
    </w:rPr>
  </w:style>
  <w:style w:type="paragraph" w:styleId="1076">
    <w:name w:val="Quote"/>
    <w:next w:val="825"/>
    <w:uiPriority w:val="0"/>
    <w:qFormat/>
    <w:pPr>
      <w:ind w:left="3680" w:right="864"/>
      <w:jc w:val="center"/>
      <w:spacing w:before="200" w:after="160"/>
    </w:pPr>
    <w:rPr>
      <w:rFonts w:ascii="Calibri" w:hAnsi="Calibri" w:eastAsia="宋体" w:cs="宋体"/>
      <w:i/>
      <w:lang w:val="en-US" w:eastAsia="zh-CN" w:bidi="ar-SA"/>
    </w:rPr>
  </w:style>
  <w:style w:type="paragraph" w:styleId="1077" w:customStyle="1">
    <w:name w:val="Default Paragraph Font Para Char Char Char Char Char Char"/>
    <w:basedOn w:val="826"/>
    <w:next w:val="1078"/>
    <w:uiPriority w:val="0"/>
    <w:qFormat/>
    <w:pPr>
      <w:ind w:left="0" w:firstLine="3584"/>
      <w:spacing w:before="0" w:after="160" w:line="240" w:lineRule="exact"/>
    </w:pPr>
    <w:rPr>
      <w:rFonts w:ascii="Times New Roman" w:hAnsi="Times New Roman" w:cs="Times New Roman"/>
    </w:rPr>
  </w:style>
  <w:style w:type="paragraph" w:styleId="1078" w:customStyle="1">
    <w:name w:val="xl23"/>
    <w:basedOn w:val="826"/>
    <w:next w:val="861"/>
    <w:uiPriority w:val="0"/>
    <w:qFormat/>
    <w:pPr>
      <w:ind w:left="0" w:firstLine="20"/>
      <w:spacing w:before="280" w:after="280" w:line="240" w:lineRule="auto"/>
      <w:shd w:val="clear" w:color="000000" w:fill="ffffff"/>
    </w:pPr>
    <w:rPr>
      <w:rFonts w:ascii="Times New Roman" w:hAnsi="Times New Roman" w:cs="Times New Roman"/>
    </w:rPr>
  </w:style>
  <w:style w:type="paragraph" w:styleId="1079" w:customStyle="1">
    <w:name w:val="列出段落11"/>
    <w:basedOn w:val="826"/>
    <w:next w:val="1080"/>
    <w:uiPriority w:val="0"/>
    <w:qFormat/>
    <w:pPr>
      <w:ind w:left="420" w:firstLine="3748"/>
      <w:spacing w:before="0" w:after="0" w:line="240" w:lineRule="auto"/>
    </w:pPr>
    <w:rPr>
      <w:rFonts w:ascii="Times New Roman" w:hAnsi="Times New Roman" w:cs="Times New Roman"/>
    </w:rPr>
  </w:style>
  <w:style w:type="paragraph" w:styleId="1080" w:customStyle="1">
    <w:name w:val="样式 标题 2 + (西文) 宋体 非加粗 居中"/>
    <w:basedOn w:val="828"/>
    <w:next w:val="1081"/>
    <w:uiPriority w:val="0"/>
    <w:qFormat/>
    <w:pPr>
      <w:ind w:left="0" w:firstLine="24"/>
      <w:jc w:val="center"/>
      <w:spacing w:line="412" w:lineRule="auto"/>
      <w:outlineLvl w:val="1"/>
    </w:pPr>
  </w:style>
  <w:style w:type="paragraph" w:styleId="1081" w:customStyle="1">
    <w:name w:val="页脚 Char Char"/>
    <w:basedOn w:val="826"/>
    <w:next w:val="1082"/>
    <w:uiPriority w:val="0"/>
    <w:qFormat/>
    <w:pPr>
      <w:ind w:left="0" w:firstLine="5120"/>
      <w:spacing w:before="0" w:after="0" w:line="240" w:lineRule="auto"/>
    </w:pPr>
    <w:rPr>
      <w:rFonts w:ascii="Times New Roman" w:hAnsi="Times New Roman" w:cs="Times New Roman"/>
    </w:rPr>
  </w:style>
  <w:style w:type="paragraph" w:styleId="1082" w:customStyle="1">
    <w:name w:val="样式 标题 1 + 段前: 16 磅 段后: 16 磅"/>
    <w:basedOn w:val="827"/>
    <w:next w:val="1083"/>
    <w:uiPriority w:val="0"/>
    <w:qFormat/>
    <w:pPr>
      <w:ind w:left="0" w:firstLine="18"/>
      <w:jc w:val="center"/>
      <w:spacing w:before="120" w:after="0" w:line="360" w:lineRule="auto"/>
      <w:outlineLvl w:val="0"/>
    </w:pPr>
  </w:style>
  <w:style w:type="paragraph" w:styleId="1083" w:customStyle="1">
    <w:name w:val="Char1 Char Char Char Char Char Char"/>
    <w:basedOn w:val="826"/>
    <w:next w:val="1084"/>
    <w:uiPriority w:val="0"/>
    <w:qFormat/>
    <w:pPr>
      <w:ind w:left="0" w:firstLine="2560"/>
      <w:spacing w:before="0" w:after="0" w:line="240" w:lineRule="auto"/>
    </w:pPr>
    <w:rPr>
      <w:rFonts w:ascii="Times New Roman" w:hAnsi="Times New Roman" w:cs="Times New Roman"/>
    </w:rPr>
  </w:style>
  <w:style w:type="paragraph" w:styleId="1084" w:customStyle="1">
    <w:name w:val="文档标题4"/>
    <w:basedOn w:val="830"/>
    <w:next w:val="825"/>
    <w:uiPriority w:val="0"/>
    <w:qFormat/>
    <w:pPr>
      <w:ind w:left="851" w:firstLine="30"/>
      <w:spacing w:after="280" w:line="360" w:lineRule="auto"/>
      <w:outlineLvl w:val="3"/>
    </w:pPr>
  </w:style>
  <w:style w:type="paragraph" w:styleId="1085" w:customStyle="1">
    <w:name w:val="font0"/>
    <w:basedOn w:val="826"/>
    <w:next w:val="1060"/>
    <w:uiPriority w:val="0"/>
    <w:qFormat/>
    <w:pPr>
      <w:ind w:left="0" w:firstLine="1024"/>
      <w:spacing w:before="280" w:after="280" w:line="240" w:lineRule="auto"/>
    </w:pPr>
    <w:rPr>
      <w:rFonts w:ascii="Times New Roman" w:hAnsi="Times New Roman" w:cs="Times New Roman"/>
    </w:rPr>
  </w:style>
  <w:style w:type="paragraph" w:styleId="1086" w:customStyle="1">
    <w:name w:val="CM5"/>
    <w:basedOn w:val="826"/>
    <w:next w:val="825"/>
    <w:uiPriority w:val="0"/>
    <w:qFormat/>
    <w:pPr>
      <w:ind w:left="200" w:firstLine="2760"/>
      <w:spacing w:before="0" w:after="0" w:line="400" w:lineRule="atLeast"/>
    </w:pPr>
    <w:rPr>
      <w:rFonts w:ascii="Times New Roman" w:hAnsi="Times New Roman" w:cs="Times New Roman"/>
    </w:rPr>
  </w:style>
  <w:style w:type="paragraph" w:styleId="1087" w:customStyle="1">
    <w:name w:val="Pa0"/>
    <w:basedOn w:val="826"/>
    <w:next w:val="825"/>
    <w:uiPriority w:val="0"/>
    <w:qFormat/>
    <w:pPr>
      <w:ind w:left="0" w:firstLine="4608"/>
      <w:spacing w:before="0" w:after="0" w:line="241" w:lineRule="atLeast"/>
    </w:pPr>
    <w:rPr>
      <w:rFonts w:ascii="Times New Roman" w:hAnsi="Times New Roman" w:cs="Times New Roman"/>
    </w:rPr>
  </w:style>
  <w:style w:type="paragraph" w:styleId="1088" w:customStyle="1">
    <w:name w:val="招标文件》"/>
    <w:basedOn w:val="826"/>
    <w:next w:val="1024"/>
    <w:uiPriority w:val="0"/>
    <w:qFormat/>
    <w:pPr>
      <w:ind w:left="420" w:firstLine="2140"/>
      <w:spacing w:before="120" w:after="120" w:line="300" w:lineRule="auto"/>
    </w:pPr>
    <w:rPr>
      <w:rFonts w:ascii="Times New Roman" w:hAnsi="Times New Roman" w:cs="Times New Roman"/>
    </w:rPr>
  </w:style>
  <w:style w:type="paragraph" w:styleId="1089" w:customStyle="1">
    <w:name w:val="段"/>
    <w:next w:val="825"/>
    <w:uiPriority w:val="0"/>
    <w:qFormat/>
    <w:pPr>
      <w:ind w:firstLine="200"/>
      <w:jc w:val="both"/>
      <w:spacing w:line="360" w:lineRule="auto"/>
    </w:pPr>
    <w:rPr>
      <w:rFonts w:ascii="宋体" w:hAnsi="宋体" w:eastAsia="宋体" w:cs="宋体"/>
      <w:sz w:val="24"/>
      <w:szCs w:val="22"/>
      <w:lang w:val="en-US" w:eastAsia="zh-CN" w:bidi="ar-SA"/>
    </w:rPr>
  </w:style>
  <w:style w:type="paragraph" w:styleId="1090" w:customStyle="1">
    <w:name w:val="标书_正文"/>
    <w:basedOn w:val="826"/>
    <w:next w:val="1091"/>
    <w:uiPriority w:val="0"/>
    <w:qFormat/>
    <w:pPr>
      <w:ind w:left="420" w:firstLine="1188"/>
      <w:spacing w:before="0" w:after="0" w:line="360" w:lineRule="auto"/>
    </w:pPr>
    <w:rPr>
      <w:rFonts w:ascii="Times New Roman" w:hAnsi="Times New Roman" w:cs="Times New Roman"/>
    </w:rPr>
  </w:style>
  <w:style w:type="paragraph" w:styleId="1091" w:customStyle="1">
    <w:name w:val="样式 标题 2 + Times New Roman 四号 非加粗 段前: 5 磅 段后: 0 磅 行距: 固定值 20..."/>
    <w:basedOn w:val="828"/>
    <w:next w:val="1039"/>
    <w:uiPriority w:val="0"/>
    <w:qFormat/>
    <w:pPr>
      <w:ind w:left="0" w:firstLine="24"/>
      <w:spacing w:before="100" w:after="0" w:line="400" w:lineRule="exact"/>
      <w:outlineLvl w:val="1"/>
    </w:pPr>
  </w:style>
  <w:style w:type="paragraph" w:styleId="1092" w:customStyle="1">
    <w:name w:val="图片0"/>
    <w:basedOn w:val="826"/>
    <w:next w:val="872"/>
    <w:uiPriority w:val="0"/>
    <w:qFormat/>
    <w:pPr>
      <w:ind w:left="-161" w:firstLine="1187"/>
      <w:spacing w:before="0" w:after="0" w:line="276" w:lineRule="auto"/>
    </w:pPr>
    <w:rPr>
      <w:rFonts w:ascii="Times New Roman" w:hAnsi="Times New Roman" w:cs="Times New Roman"/>
    </w:rPr>
  </w:style>
  <w:style w:type="paragraph" w:styleId="1093" w:customStyle="1">
    <w:name w:val="Char Char Char2 Char Char Char2 Char"/>
    <w:basedOn w:val="826"/>
    <w:next w:val="1065"/>
    <w:uiPriority w:val="0"/>
    <w:qFormat/>
    <w:pPr>
      <w:ind w:left="560" w:firstLine="3632"/>
      <w:spacing w:before="0" w:after="160" w:line="240" w:lineRule="exact"/>
    </w:pPr>
    <w:rPr>
      <w:rFonts w:ascii="Times New Roman" w:hAnsi="Times New Roman" w:cs="Times New Roman"/>
    </w:rPr>
  </w:style>
  <w:style w:type="paragraph" w:styleId="1094" w:customStyle="1">
    <w:name w:val="Char Char Char Char"/>
    <w:next w:val="1095"/>
    <w:uiPriority w:val="0"/>
    <w:qFormat/>
    <w:pPr>
      <w:ind w:firstLine="10"/>
      <w:spacing w:line="360" w:lineRule="auto"/>
      <w:shd w:val="clear" w:color="000000" w:fill="000080"/>
    </w:pPr>
    <w:rPr>
      <w:rFonts w:ascii="Calibri" w:hAnsi="Calibri" w:eastAsia="宋体" w:cs="宋体"/>
      <w:lang w:val="en-US" w:eastAsia="zh-CN" w:bidi="ar-SA"/>
    </w:rPr>
  </w:style>
  <w:style w:type="paragraph" w:styleId="1095" w:customStyle="1">
    <w:name w:val="杨昂超式样黑体主"/>
    <w:basedOn w:val="826"/>
    <w:next w:val="1096"/>
    <w:uiPriority w:val="0"/>
    <w:qFormat/>
    <w:pPr>
      <w:ind w:left="0" w:firstLine="4608"/>
      <w:spacing w:before="0" w:after="0" w:line="240" w:lineRule="auto"/>
    </w:pPr>
    <w:rPr>
      <w:rFonts w:ascii="Times New Roman" w:hAnsi="Times New Roman" w:cs="Times New Roman"/>
    </w:rPr>
  </w:style>
  <w:style w:type="paragraph" w:styleId="1096" w:customStyle="1">
    <w:name w:val="Char Char Char Char Char Char1 Char Char Char Char Char Char Char Char Char Char"/>
    <w:basedOn w:val="826"/>
    <w:next w:val="1097"/>
    <w:uiPriority w:val="0"/>
    <w:qFormat/>
    <w:pPr>
      <w:ind w:left="0" w:firstLine="2560"/>
      <w:spacing w:before="0" w:after="0" w:line="240" w:lineRule="auto"/>
    </w:pPr>
    <w:rPr>
      <w:rFonts w:ascii="Times New Roman" w:hAnsi="Times New Roman" w:cs="Times New Roman"/>
    </w:rPr>
  </w:style>
  <w:style w:type="paragraph" w:styleId="1097" w:customStyle="1">
    <w:name w:val="目录1"/>
    <w:basedOn w:val="826"/>
    <w:next w:val="825"/>
    <w:uiPriority w:val="0"/>
    <w:qFormat/>
    <w:pPr>
      <w:ind w:left="0" w:firstLine="7168"/>
      <w:spacing w:before="0" w:after="136" w:line="289" w:lineRule="atLeast"/>
    </w:pPr>
    <w:rPr>
      <w:rFonts w:ascii="Times New Roman" w:hAnsi="Times New Roman" w:cs="Times New Roman"/>
    </w:rPr>
  </w:style>
  <w:style w:type="paragraph" w:styleId="1098" w:customStyle="1">
    <w:name w:val="文档结构图1"/>
    <w:basedOn w:val="826"/>
    <w:next w:val="1099"/>
    <w:uiPriority w:val="0"/>
    <w:qFormat/>
    <w:pPr>
      <w:ind w:left="200" w:firstLine="2248"/>
      <w:spacing w:before="0" w:after="0" w:line="360" w:lineRule="auto"/>
    </w:pPr>
    <w:rPr>
      <w:rFonts w:ascii="Times New Roman" w:hAnsi="Times New Roman" w:cs="Times New Roman"/>
    </w:rPr>
  </w:style>
  <w:style w:type="paragraph" w:styleId="1099" w:customStyle="1">
    <w:name w:val="2ji"/>
    <w:basedOn w:val="828"/>
    <w:next w:val="867"/>
    <w:uiPriority w:val="0"/>
    <w:qFormat/>
    <w:pPr>
      <w:ind w:left="0" w:firstLine="24"/>
      <w:spacing w:before="0" w:after="0" w:line="360" w:lineRule="auto"/>
      <w:outlineLvl w:val="1"/>
    </w:pPr>
  </w:style>
  <w:style w:type="paragraph" w:styleId="1100" w:customStyle="1">
    <w:name w:val="xl91"/>
    <w:basedOn w:val="826"/>
    <w:next w:val="1021"/>
    <w:uiPriority w:val="0"/>
    <w:qFormat/>
    <w:pPr>
      <w:ind w:left="0" w:firstLine="3584"/>
      <w:spacing w:before="280" w:after="280" w:line="240" w:lineRule="auto"/>
    </w:pPr>
    <w:rPr>
      <w:rFonts w:ascii="Times New Roman" w:hAnsi="Times New Roman" w:cs="Times New Roman"/>
    </w:rPr>
  </w:style>
  <w:style w:type="paragraph" w:styleId="1101" w:customStyle="1">
    <w:name w:val="Text Body"/>
    <w:basedOn w:val="826"/>
    <w:next w:val="1102"/>
    <w:uiPriority w:val="0"/>
    <w:qFormat/>
    <w:pPr>
      <w:ind w:left="0" w:firstLine="4096"/>
      <w:spacing w:before="0" w:after="120" w:line="240" w:lineRule="auto"/>
    </w:pPr>
    <w:rPr>
      <w:rFonts w:ascii="Times New Roman" w:hAnsi="Times New Roman" w:cs="Times New Roman"/>
    </w:rPr>
  </w:style>
  <w:style w:type="paragraph" w:styleId="1102" w:customStyle="1">
    <w:name w:val="项目符1"/>
    <w:basedOn w:val="826"/>
    <w:next w:val="1103"/>
    <w:uiPriority w:val="0"/>
    <w:qFormat/>
    <w:pPr>
      <w:ind w:left="1365" w:right="100" w:firstLine="2728"/>
      <w:spacing w:before="78" w:after="78" w:line="300" w:lineRule="auto"/>
    </w:pPr>
    <w:rPr>
      <w:rFonts w:ascii="Times New Roman" w:hAnsi="Times New Roman" w:cs="Times New Roman"/>
    </w:rPr>
  </w:style>
  <w:style w:type="paragraph" w:styleId="1103" w:customStyle="1">
    <w:name w:val="引文目录标题1"/>
    <w:basedOn w:val="826"/>
    <w:next w:val="825"/>
    <w:uiPriority w:val="0"/>
    <w:qFormat/>
    <w:pPr>
      <w:ind w:left="0" w:firstLine="4608"/>
      <w:jc w:val="center"/>
      <w:spacing w:before="120" w:after="0" w:line="360" w:lineRule="auto"/>
    </w:pPr>
    <w:rPr>
      <w:rFonts w:ascii="Times New Roman" w:hAnsi="Times New Roman" w:cs="Times New Roman"/>
    </w:rPr>
  </w:style>
  <w:style w:type="paragraph" w:styleId="1104" w:customStyle="1">
    <w:name w:val="样式 标题 3 + (西文) 黑体 (中文) 黑体 (符号) 宋体 小四 段前: 5 磅 段后: 5 磅 行距: 1..."/>
    <w:basedOn w:val="829"/>
    <w:next w:val="1105"/>
    <w:uiPriority w:val="0"/>
    <w:qFormat/>
    <w:pPr>
      <w:ind w:left="1429" w:firstLine="18"/>
      <w:spacing w:before="100" w:after="100" w:line="360" w:lineRule="auto"/>
      <w:outlineLvl w:val="2"/>
    </w:pPr>
  </w:style>
  <w:style w:type="paragraph" w:styleId="1105" w:customStyle="1">
    <w:name w:val="xl22"/>
    <w:basedOn w:val="826"/>
    <w:next w:val="1106"/>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6" w:customStyle="1">
    <w:name w:val="自定义一"/>
    <w:basedOn w:val="826"/>
    <w:next w:val="825"/>
    <w:uiPriority w:val="0"/>
    <w:qFormat/>
    <w:pPr>
      <w:ind w:left="0"/>
      <w:spacing w:before="0" w:after="0" w:line="360" w:lineRule="auto"/>
    </w:pPr>
    <w:rPr>
      <w:rFonts w:ascii="Times New Roman" w:hAnsi="Times New Roman" w:cs="Times New Roman"/>
    </w:rPr>
  </w:style>
  <w:style w:type="paragraph" w:styleId="1107" w:customStyle="1">
    <w:name w:val="xl78"/>
    <w:basedOn w:val="826"/>
    <w:next w:val="1108"/>
    <w:uiPriority w:val="0"/>
    <w:qFormat/>
    <w:pPr>
      <w:ind w:left="0" w:firstLine="3584"/>
      <w:jc w:val="center"/>
      <w:spacing w:before="280" w:after="280" w:line="240" w:lineRule="auto"/>
    </w:pPr>
    <w:rPr>
      <w:rFonts w:ascii="Times New Roman" w:hAnsi="Times New Roman" w:cs="Times New Roman"/>
    </w:rPr>
  </w:style>
  <w:style w:type="paragraph" w:styleId="1108" w:customStyle="1">
    <w:name w:val="段落正文"/>
    <w:next w:val="1050"/>
    <w:uiPriority w:val="0"/>
    <w:qFormat/>
    <w:pPr>
      <w:ind w:firstLine="4608"/>
      <w:jc w:val="center"/>
      <w:spacing w:line="360" w:lineRule="auto"/>
    </w:pPr>
    <w:rPr>
      <w:rFonts w:ascii="Calibri" w:hAnsi="Calibri" w:eastAsia="宋体" w:cs="宋体"/>
      <w:lang w:val="en-US" w:eastAsia="zh-CN" w:bidi="ar-SA"/>
    </w:rPr>
  </w:style>
  <w:style w:type="paragraph" w:styleId="1109" w:customStyle="1">
    <w:name w:val="_Style 169"/>
    <w:next w:val="825"/>
    <w:uiPriority w:val="0"/>
    <w:qFormat/>
    <w:pPr>
      <w:ind w:left="2560"/>
    </w:pPr>
    <w:rPr>
      <w:rFonts w:ascii="Calibri" w:hAnsi="Calibri" w:eastAsia="宋体" w:cs="宋体"/>
      <w:lang w:val="en-US" w:eastAsia="zh-CN" w:bidi="ar-SA"/>
    </w:rPr>
  </w:style>
  <w:style w:type="paragraph" w:styleId="1110" w:customStyle="1">
    <w:name w:val="样式 小四 行距: 1.5 倍行距 首行缩进:  2 字符"/>
    <w:basedOn w:val="826"/>
    <w:next w:val="1055"/>
    <w:uiPriority w:val="0"/>
    <w:qFormat/>
    <w:pPr>
      <w:ind w:left="480" w:firstLine="2784"/>
      <w:spacing w:before="0" w:after="0" w:line="360" w:lineRule="auto"/>
    </w:pPr>
    <w:rPr>
      <w:rFonts w:ascii="Times New Roman" w:hAnsi="Times New Roman" w:cs="Times New Roman"/>
    </w:rPr>
  </w:style>
  <w:style w:type="paragraph" w:styleId="1111" w:customStyle="1">
    <w:name w:val="小节标题"/>
    <w:basedOn w:val="826"/>
    <w:next w:val="825"/>
    <w:uiPriority w:val="0"/>
    <w:qFormat/>
    <w:pPr>
      <w:ind w:left="0" w:firstLine="7168"/>
      <w:spacing w:before="175" w:after="102" w:line="351" w:lineRule="atLeast"/>
    </w:pPr>
    <w:rPr>
      <w:rFonts w:ascii="Times New Roman" w:hAnsi="Times New Roman" w:cs="Times New Roman"/>
    </w:rPr>
  </w:style>
  <w:style w:type="paragraph" w:styleId="1112" w:customStyle="1">
    <w:name w:val="TOC 标题2"/>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3" w:customStyle="1">
    <w:name w:val="表格文字（两侧对齐）"/>
    <w:basedOn w:val="826"/>
    <w:next w:val="1114"/>
    <w:uiPriority w:val="0"/>
    <w:qFormat/>
    <w:pPr>
      <w:ind w:left="0" w:firstLine="3584"/>
      <w:spacing w:before="0" w:after="0" w:line="240" w:lineRule="auto"/>
    </w:pPr>
    <w:rPr>
      <w:rFonts w:ascii="Times New Roman" w:hAnsi="Times New Roman" w:cs="Times New Roman"/>
    </w:rPr>
  </w:style>
  <w:style w:type="paragraph" w:styleId="1114" w:customStyle="1">
    <w:name w:val="Char"/>
    <w:basedOn w:val="826"/>
    <w:next w:val="1093"/>
    <w:uiPriority w:val="0"/>
    <w:qFormat/>
    <w:pPr>
      <w:ind w:left="900" w:firstLine="2608"/>
      <w:spacing w:before="0" w:after="0" w:line="240" w:lineRule="auto"/>
    </w:pPr>
    <w:rPr>
      <w:rFonts w:ascii="Times New Roman" w:hAnsi="Times New Roman" w:cs="Times New Roman"/>
    </w:rPr>
  </w:style>
  <w:style w:type="paragraph" w:styleId="1115" w:customStyle="1">
    <w:name w:val="xl86"/>
    <w:basedOn w:val="826"/>
    <w:next w:val="1116"/>
    <w:uiPriority w:val="0"/>
    <w:qFormat/>
    <w:pPr>
      <w:ind w:left="0" w:firstLine="5120"/>
      <w:spacing w:before="280" w:after="280" w:line="240" w:lineRule="auto"/>
    </w:pPr>
    <w:rPr>
      <w:rFonts w:ascii="Times New Roman" w:hAnsi="Times New Roman" w:cs="Times New Roman"/>
    </w:rPr>
  </w:style>
  <w:style w:type="paragraph" w:styleId="1116" w:customStyle="1">
    <w:name w:val="索引 71"/>
    <w:basedOn w:val="826"/>
    <w:next w:val="825"/>
    <w:uiPriority w:val="0"/>
    <w:qFormat/>
    <w:pPr>
      <w:ind w:left="1200" w:firstLine="2560"/>
      <w:jc w:val="center"/>
      <w:spacing w:before="0" w:after="0" w:line="360" w:lineRule="auto"/>
    </w:pPr>
    <w:rPr>
      <w:rFonts w:ascii="Times New Roman" w:hAnsi="Times New Roman" w:cs="Times New Roman"/>
    </w:rPr>
  </w:style>
  <w:style w:type="paragraph" w:styleId="1117" w:customStyle="1">
    <w:name w:val="111"/>
    <w:next w:val="1118"/>
    <w:uiPriority w:val="0"/>
    <w:qFormat/>
    <w:pPr>
      <w:ind w:left="480" w:firstLine="4320"/>
      <w:spacing w:line="440" w:lineRule="exact"/>
    </w:pPr>
    <w:rPr>
      <w:rFonts w:ascii="Calibri" w:hAnsi="Calibri" w:eastAsia="宋体" w:cs="宋体"/>
      <w:lang w:val="en-US" w:eastAsia="zh-CN" w:bidi="ar-SA"/>
    </w:rPr>
  </w:style>
  <w:style w:type="paragraph" w:styleId="1118" w:customStyle="1">
    <w:name w:val="4"/>
    <w:basedOn w:val="826"/>
    <w:next w:val="837"/>
    <w:uiPriority w:val="0"/>
    <w:qFormat/>
    <w:pPr>
      <w:ind w:left="409" w:firstLine="3737"/>
      <w:spacing w:before="0" w:after="0" w:line="420" w:lineRule="exact"/>
    </w:pPr>
    <w:rPr>
      <w:rFonts w:ascii="Times New Roman" w:hAnsi="Times New Roman" w:cs="Times New Roman"/>
    </w:rPr>
  </w:style>
  <w:style w:type="paragraph" w:styleId="1119" w:customStyle="1">
    <w:name w:val="Char Char Char Char Char Char1 Char Char Char1 Char Char Char Char Char Char"/>
    <w:basedOn w:val="826"/>
    <w:next w:val="1104"/>
    <w:uiPriority w:val="0"/>
    <w:qFormat/>
    <w:pPr>
      <w:ind w:left="0" w:firstLine="2560"/>
      <w:spacing w:before="0" w:after="0" w:line="240" w:lineRule="auto"/>
    </w:pPr>
    <w:rPr>
      <w:rFonts w:ascii="Times New Roman" w:hAnsi="Times New Roman" w:cs="Times New Roman"/>
    </w:rPr>
  </w:style>
  <w:style w:type="paragraph" w:styleId="1120" w:customStyle="1">
    <w:name w:val="Char Char Char Char Char Char1 Char Char Char Char Char Char1 Char Char Char"/>
    <w:basedOn w:val="826"/>
    <w:next w:val="1121"/>
    <w:uiPriority w:val="0"/>
    <w:qFormat/>
    <w:pPr>
      <w:ind w:left="0" w:firstLine="2560"/>
      <w:spacing w:before="0" w:after="0" w:line="240" w:lineRule="auto"/>
    </w:pPr>
    <w:rPr>
      <w:rFonts w:ascii="Times New Roman" w:hAnsi="Times New Roman" w:cs="Times New Roman"/>
    </w:rPr>
  </w:style>
  <w:style w:type="paragraph" w:styleId="1121" w:customStyle="1">
    <w:name w:val="正文符号1"/>
    <w:basedOn w:val="826"/>
    <w:next w:val="1122"/>
    <w:uiPriority w:val="0"/>
    <w:qFormat/>
    <w:pPr>
      <w:ind w:left="987" w:firstLine="5724"/>
      <w:spacing w:before="0" w:after="0" w:line="240" w:lineRule="auto"/>
    </w:pPr>
    <w:rPr>
      <w:rFonts w:ascii="Times New Roman" w:hAnsi="Times New Roman" w:cs="Times New Roman"/>
    </w:rPr>
  </w:style>
  <w:style w:type="paragraph" w:styleId="1122" w:customStyle="1">
    <w:name w:val="索引 31"/>
    <w:basedOn w:val="826"/>
    <w:next w:val="825"/>
    <w:uiPriority w:val="0"/>
    <w:qFormat/>
    <w:pPr>
      <w:ind w:left="400" w:firstLine="2560"/>
      <w:jc w:val="center"/>
      <w:spacing w:before="0" w:after="0" w:line="360" w:lineRule="auto"/>
    </w:pPr>
    <w:rPr>
      <w:rFonts w:ascii="Times New Roman" w:hAnsi="Times New Roman" w:cs="Times New Roman"/>
    </w:rPr>
  </w:style>
  <w:style w:type="paragraph" w:styleId="1123" w:customStyle="1">
    <w:name w:val="目录4"/>
    <w:basedOn w:val="826"/>
    <w:next w:val="825"/>
    <w:uiPriority w:val="0"/>
    <w:qFormat/>
    <w:pPr>
      <w:ind w:left="629" w:firstLine="5237"/>
      <w:spacing w:before="0" w:after="0" w:line="317" w:lineRule="atLeast"/>
    </w:pPr>
    <w:rPr>
      <w:rFonts w:ascii="Times New Roman" w:hAnsi="Times New Roman" w:cs="Times New Roman"/>
    </w:rPr>
  </w:style>
  <w:style w:type="paragraph" w:styleId="1124" w:customStyle="1">
    <w:name w:val="p15"/>
    <w:basedOn w:val="825"/>
    <w:uiPriority w:val="0"/>
    <w:qFormat/>
    <w:pPr>
      <w:ind w:left="0"/>
    </w:pPr>
    <w:rPr>
      <w:rFonts w:ascii="宋体" w:hAnsi="宋体"/>
      <w:sz w:val="28"/>
      <w:szCs w:val="28"/>
    </w:rPr>
  </w:style>
  <w:style w:type="paragraph" w:styleId="1125" w:customStyle="1">
    <w:name w:val="四号 居中"/>
    <w:basedOn w:val="826"/>
    <w:next w:val="1119"/>
    <w:uiPriority w:val="0"/>
    <w:qFormat/>
    <w:pPr>
      <w:ind w:left="0" w:firstLine="6144"/>
      <w:jc w:val="center"/>
      <w:spacing w:before="0" w:after="0" w:line="360" w:lineRule="auto"/>
    </w:pPr>
    <w:rPr>
      <w:rFonts w:ascii="Times New Roman" w:hAnsi="Times New Roman" w:cs="Times New Roman"/>
    </w:rPr>
  </w:style>
  <w:style w:type="paragraph" w:styleId="1126" w:customStyle="1">
    <w:name w:val="p0"/>
    <w:next w:val="825"/>
    <w:uiPriority w:val="0"/>
    <w:qFormat/>
    <w:pPr>
      <w:ind w:firstLine="2048"/>
      <w:spacing w:line="360" w:lineRule="auto"/>
    </w:pPr>
    <w:rPr>
      <w:rFonts w:ascii="Calibri" w:hAnsi="Calibri" w:eastAsia="宋体" w:cs="宋体"/>
      <w:lang w:val="en-US" w:eastAsia="zh-CN" w:bidi="ar-SA"/>
    </w:rPr>
  </w:style>
  <w:style w:type="paragraph" w:styleId="1127" w:customStyle="1">
    <w:name w:val="列表编号 21"/>
    <w:basedOn w:val="826"/>
    <w:next w:val="1128"/>
    <w:uiPriority w:val="0"/>
    <w:qFormat/>
    <w:pPr>
      <w:ind w:left="0" w:firstLine="2560"/>
      <w:spacing w:before="0" w:after="0" w:line="360" w:lineRule="auto"/>
    </w:pPr>
    <w:rPr>
      <w:rFonts w:ascii="Times New Roman" w:hAnsi="Times New Roman" w:cs="Times New Roman"/>
    </w:rPr>
  </w:style>
  <w:style w:type="paragraph" w:styleId="1128" w:customStyle="1">
    <w:name w:val="正文文本 21"/>
    <w:basedOn w:val="826"/>
    <w:next w:val="1009"/>
    <w:uiPriority w:val="0"/>
    <w:qFormat/>
    <w:pPr>
      <w:ind w:left="0" w:firstLine="2560"/>
      <w:jc w:val="center"/>
      <w:spacing w:before="0" w:after="120" w:line="480" w:lineRule="auto"/>
    </w:pPr>
    <w:rPr>
      <w:rFonts w:ascii="Times New Roman" w:hAnsi="Times New Roman" w:cs="Times New Roman"/>
    </w:rPr>
  </w:style>
  <w:style w:type="paragraph" w:styleId="1129" w:customStyle="1">
    <w:name w:val="a2"/>
    <w:basedOn w:val="826"/>
    <w:next w:val="864"/>
    <w:uiPriority w:val="0"/>
    <w:qFormat/>
    <w:pPr>
      <w:ind w:left="0" w:firstLine="1024"/>
      <w:spacing w:before="280" w:after="280" w:line="240" w:lineRule="auto"/>
    </w:pPr>
    <w:rPr>
      <w:rFonts w:ascii="Times New Roman" w:hAnsi="Times New Roman" w:cs="Times New Roman"/>
    </w:rPr>
  </w:style>
  <w:style w:type="paragraph" w:styleId="1130" w:customStyle="1">
    <w:name w:val="font8"/>
    <w:basedOn w:val="826"/>
    <w:next w:val="1054"/>
    <w:uiPriority w:val="0"/>
    <w:qFormat/>
    <w:pPr>
      <w:ind w:left="0" w:firstLine="2048"/>
      <w:spacing w:before="280" w:after="280" w:line="240" w:lineRule="auto"/>
    </w:pPr>
    <w:rPr>
      <w:rFonts w:ascii="Times New Roman" w:hAnsi="Times New Roman" w:cs="Times New Roman"/>
    </w:rPr>
  </w:style>
  <w:style w:type="paragraph" w:styleId="1131" w:customStyle="1">
    <w:name w:val="Char Char Char Char Char Char1 Char Char Char Char Char Char1 Char Char Char Char Char Char Char"/>
    <w:basedOn w:val="826"/>
    <w:next w:val="1132"/>
    <w:uiPriority w:val="0"/>
    <w:qFormat/>
    <w:pPr>
      <w:ind w:left="0" w:firstLine="2560"/>
      <w:spacing w:before="0" w:after="0" w:line="240" w:lineRule="auto"/>
    </w:pPr>
    <w:rPr>
      <w:rFonts w:ascii="Times New Roman" w:hAnsi="Times New Roman" w:cs="Times New Roman"/>
    </w:rPr>
  </w:style>
  <w:style w:type="paragraph" w:styleId="1132" w:customStyle="1">
    <w:name w:val="xl87"/>
    <w:basedOn w:val="826"/>
    <w:next w:val="1088"/>
    <w:uiPriority w:val="0"/>
    <w:qFormat/>
    <w:pPr>
      <w:ind w:left="0" w:firstLine="5120"/>
      <w:spacing w:before="280" w:after="280" w:line="240" w:lineRule="auto"/>
    </w:pPr>
    <w:rPr>
      <w:rFonts w:ascii="Times New Roman" w:hAnsi="Times New Roman" w:cs="Times New Roman"/>
    </w:rPr>
  </w:style>
  <w:style w:type="paragraph" w:styleId="1133" w:customStyle="1">
    <w:name w:val="444"/>
    <w:basedOn w:val="826"/>
    <w:next w:val="846"/>
    <w:uiPriority w:val="0"/>
    <w:qFormat/>
    <w:pPr>
      <w:ind w:left="0" w:firstLine="4608"/>
      <w:jc w:val="center"/>
      <w:spacing w:before="0" w:after="0" w:line="312" w:lineRule="atLeast"/>
    </w:pPr>
    <w:rPr>
      <w:rFonts w:ascii="Times New Roman" w:hAnsi="Times New Roman" w:cs="Times New Roman"/>
    </w:rPr>
  </w:style>
  <w:style w:type="paragraph" w:styleId="1134" w:customStyle="1">
    <w:name w:val="表格文字图表文字"/>
    <w:basedOn w:val="826"/>
    <w:next w:val="1135"/>
    <w:uiPriority w:val="0"/>
    <w:qFormat/>
    <w:pPr>
      <w:ind w:left="0" w:firstLine="3584"/>
      <w:jc w:val="center"/>
      <w:spacing w:before="0" w:after="0" w:line="240" w:lineRule="auto"/>
    </w:pPr>
    <w:rPr>
      <w:rFonts w:ascii="Times New Roman" w:hAnsi="Times New Roman" w:cs="Times New Roman"/>
    </w:rPr>
  </w:style>
  <w:style w:type="paragraph" w:styleId="1135" w:customStyle="1">
    <w:name w:val="样式 目录 3 + 左侧:  2 字符1"/>
    <w:next w:val="1136"/>
    <w:uiPriority w:val="0"/>
    <w:qFormat/>
    <w:pPr>
      <w:ind w:left="960" w:firstLine="5120"/>
      <w:spacing w:line="360" w:lineRule="auto"/>
      <w:widowControl w:val="off"/>
    </w:pPr>
    <w:rPr>
      <w:rFonts w:ascii="Calibri" w:hAnsi="Calibri" w:eastAsia="宋体" w:cs="宋体"/>
      <w:lang w:val="en-US" w:eastAsia="zh-CN" w:bidi="ar-SA"/>
    </w:rPr>
  </w:style>
  <w:style w:type="paragraph" w:styleId="1136" w:customStyle="1">
    <w:name w:val="文档正文"/>
    <w:basedOn w:val="826"/>
    <w:next w:val="1137"/>
    <w:uiPriority w:val="0"/>
    <w:qFormat/>
    <w:pPr>
      <w:ind w:left="567" w:firstLine="3639"/>
      <w:spacing w:before="0" w:after="0" w:line="480" w:lineRule="atLeast"/>
    </w:pPr>
    <w:rPr>
      <w:rFonts w:ascii="Times New Roman" w:hAnsi="Times New Roman" w:cs="Times New Roman"/>
    </w:rPr>
  </w:style>
  <w:style w:type="paragraph" w:styleId="1137" w:customStyle="1">
    <w:name w:val="列表框2"/>
    <w:next w:val="1138"/>
    <w:uiPriority w:val="0"/>
    <w:qFormat/>
    <w:pPr>
      <w:ind w:firstLine="2048"/>
      <w:spacing w:line="460" w:lineRule="exact"/>
    </w:pPr>
    <w:rPr>
      <w:rFonts w:ascii="Calibri" w:hAnsi="Calibri" w:eastAsia="宋体" w:cs="宋体"/>
      <w:lang w:val="en-US" w:eastAsia="zh-CN" w:bidi="ar-SA"/>
    </w:rPr>
  </w:style>
  <w:style w:type="paragraph" w:styleId="1138" w:customStyle="1">
    <w:name w:val="font10"/>
    <w:basedOn w:val="826"/>
    <w:next w:val="857"/>
    <w:uiPriority w:val="0"/>
    <w:qFormat/>
    <w:pPr>
      <w:ind w:left="0" w:firstLine="3584"/>
      <w:spacing w:before="280" w:after="280" w:line="240" w:lineRule="auto"/>
    </w:pPr>
    <w:rPr>
      <w:rFonts w:ascii="Times New Roman" w:hAnsi="Times New Roman" w:cs="Times New Roman"/>
    </w:rPr>
  </w:style>
  <w:style w:type="paragraph" w:styleId="1139" w:customStyle="1">
    <w:name w:val="纯文本1"/>
    <w:basedOn w:val="826"/>
    <w:next w:val="869"/>
    <w:uiPriority w:val="0"/>
    <w:qFormat/>
    <w:pPr>
      <w:ind w:left="0" w:firstLine="3584"/>
      <w:spacing w:before="0" w:after="0" w:line="240" w:lineRule="auto"/>
    </w:pPr>
    <w:rPr>
      <w:rFonts w:ascii="Times New Roman" w:hAnsi="Times New Roman" w:cs="Times New Roman"/>
    </w:rPr>
  </w:style>
  <w:style w:type="paragraph" w:styleId="1140" w:customStyle="1">
    <w:name w:val="索引 91"/>
    <w:basedOn w:val="826"/>
    <w:next w:val="825"/>
    <w:uiPriority w:val="0"/>
    <w:qFormat/>
    <w:pPr>
      <w:ind w:left="1600" w:firstLine="2560"/>
      <w:jc w:val="center"/>
      <w:spacing w:before="0" w:after="0" w:line="360" w:lineRule="auto"/>
    </w:pPr>
    <w:rPr>
      <w:rFonts w:ascii="Times New Roman" w:hAnsi="Times New Roman" w:cs="Times New Roman"/>
    </w:rPr>
  </w:style>
  <w:style w:type="paragraph" w:styleId="1141" w:customStyle="1">
    <w:name w:val="xl79"/>
    <w:basedOn w:val="826"/>
    <w:next w:val="1117"/>
    <w:uiPriority w:val="0"/>
    <w:qFormat/>
    <w:pPr>
      <w:ind w:left="0" w:firstLine="3584"/>
      <w:jc w:val="center"/>
      <w:spacing w:before="280" w:after="280" w:line="240" w:lineRule="auto"/>
    </w:pPr>
    <w:rPr>
      <w:rFonts w:ascii="Times New Roman" w:hAnsi="Times New Roman" w:cs="Times New Roman"/>
    </w:rPr>
  </w:style>
  <w:style w:type="paragraph" w:styleId="1142" w:customStyle="1">
    <w:name w:val="表格文字（4号居中）"/>
    <w:next w:val="1143"/>
    <w:uiPriority w:val="0"/>
    <w:qFormat/>
    <w:pPr>
      <w:ind w:firstLine="2560"/>
      <w:jc w:val="center"/>
    </w:pPr>
    <w:rPr>
      <w:rFonts w:ascii="Calibri" w:hAnsi="Calibri" w:eastAsia="宋体" w:cs="宋体"/>
      <w:lang w:val="en-US" w:eastAsia="zh-CN" w:bidi="ar-SA"/>
    </w:rPr>
  </w:style>
  <w:style w:type="paragraph" w:styleId="1143" w:customStyle="1">
    <w:name w:val="!方块加粗"/>
    <w:basedOn w:val="826"/>
    <w:next w:val="1110"/>
    <w:uiPriority w:val="0"/>
    <w:qFormat/>
    <w:pPr>
      <w:ind w:left="600" w:firstLine="5212"/>
      <w:spacing w:before="0" w:after="0" w:line="360" w:lineRule="auto"/>
    </w:pPr>
    <w:rPr>
      <w:rFonts w:ascii="Times New Roman" w:hAnsi="Times New Roman" w:cs="Times New Roman"/>
    </w:rPr>
  </w:style>
  <w:style w:type="paragraph" w:styleId="1144" w:customStyle="1">
    <w:name w:val="xl75"/>
    <w:basedOn w:val="826"/>
    <w:next w:val="87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xl81"/>
    <w:basedOn w:val="826"/>
    <w:next w:val="1146"/>
    <w:uiPriority w:val="0"/>
    <w:qFormat/>
    <w:pPr>
      <w:ind w:left="0" w:firstLine="5120"/>
      <w:spacing w:before="280" w:after="280" w:line="240" w:lineRule="auto"/>
    </w:pPr>
    <w:rPr>
      <w:rFonts w:ascii="Times New Roman" w:hAnsi="Times New Roman" w:cs="Times New Roman"/>
    </w:rPr>
  </w:style>
  <w:style w:type="paragraph" w:styleId="1146" w:customStyle="1">
    <w:name w:val="xl25"/>
    <w:basedOn w:val="826"/>
    <w:next w:val="1147"/>
    <w:uiPriority w:val="0"/>
    <w:qFormat/>
    <w:pPr>
      <w:ind w:left="0" w:firstLine="14"/>
      <w:spacing w:before="280" w:after="280" w:line="240" w:lineRule="auto"/>
      <w:shd w:val="clear" w:color="000000" w:fill="ffffff"/>
    </w:pPr>
    <w:rPr>
      <w:rFonts w:ascii="Times New Roman" w:hAnsi="Times New Roman" w:cs="Times New Roman"/>
    </w:rPr>
  </w:style>
  <w:style w:type="paragraph" w:styleId="1147" w:customStyle="1">
    <w:name w:val="普通(网站)1"/>
    <w:basedOn w:val="826"/>
    <w:next w:val="1148"/>
    <w:uiPriority w:val="0"/>
    <w:qFormat/>
    <w:pPr>
      <w:ind w:left="200" w:firstLine="1224"/>
      <w:spacing w:before="280" w:after="280" w:line="240" w:lineRule="auto"/>
    </w:pPr>
    <w:rPr>
      <w:rFonts w:ascii="Times New Roman" w:hAnsi="Times New Roman" w:cs="Times New Roman"/>
    </w:rPr>
  </w:style>
  <w:style w:type="paragraph" w:styleId="1148" w:customStyle="1">
    <w:name w:val="xl27"/>
    <w:basedOn w:val="826"/>
    <w:next w:val="1134"/>
    <w:uiPriority w:val="0"/>
    <w:qFormat/>
    <w:pPr>
      <w:ind w:left="0" w:firstLine="20"/>
      <w:spacing w:before="280" w:after="280" w:line="240" w:lineRule="auto"/>
      <w:shd w:val="clear" w:color="000000" w:fill="ffffff"/>
    </w:pPr>
    <w:rPr>
      <w:rFonts w:ascii="Times New Roman" w:hAnsi="Times New Roman" w:cs="Times New Roman"/>
    </w:rPr>
  </w:style>
  <w:style w:type="paragraph" w:styleId="1149" w:customStyle="1">
    <w:name w:val="H 4"/>
    <w:basedOn w:val="830"/>
    <w:next w:val="1150"/>
    <w:uiPriority w:val="0"/>
    <w:qFormat/>
    <w:pPr>
      <w:ind w:left="426" w:firstLine="24"/>
      <w:spacing w:before="0" w:after="0" w:line="360" w:lineRule="auto"/>
      <w:outlineLvl w:val="3"/>
    </w:pPr>
  </w:style>
  <w:style w:type="paragraph" w:styleId="1150" w:customStyle="1">
    <w:name w:val="xl82"/>
    <w:basedOn w:val="826"/>
    <w:next w:val="1145"/>
    <w:uiPriority w:val="0"/>
    <w:qFormat/>
    <w:pPr>
      <w:ind w:left="0" w:firstLine="5120"/>
      <w:spacing w:before="280" w:after="280" w:line="240" w:lineRule="auto"/>
    </w:pPr>
    <w:rPr>
      <w:rFonts w:ascii="Times New Roman" w:hAnsi="Times New Roman" w:cs="Times New Roman"/>
    </w:rPr>
  </w:style>
  <w:style w:type="paragraph" w:styleId="1151" w:customStyle="1">
    <w:name w:val="Char Char Char Char Char Char Char Char"/>
    <w:next w:val="1152"/>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2" w:customStyle="1">
    <w:name w:val="Char Char Char Char Char Char1 Char Char Char1 Char Char Char Char Char Char Char Char Char Char Char Char Char Char Char"/>
    <w:basedOn w:val="826"/>
    <w:next w:val="1153"/>
    <w:uiPriority w:val="0"/>
    <w:qFormat/>
    <w:pPr>
      <w:ind w:left="0" w:firstLine="2560"/>
      <w:spacing w:before="0" w:after="0" w:line="240" w:lineRule="auto"/>
    </w:pPr>
    <w:rPr>
      <w:rFonts w:ascii="Times New Roman" w:hAnsi="Times New Roman" w:cs="Times New Roman"/>
    </w:rPr>
  </w:style>
  <w:style w:type="paragraph" w:styleId="1153" w:customStyle="1">
    <w:name w:val="样式1"/>
    <w:basedOn w:val="826"/>
    <w:next w:val="1154"/>
    <w:uiPriority w:val="0"/>
    <w:qFormat/>
    <w:pPr>
      <w:ind w:left="0" w:firstLine="1536"/>
      <w:spacing w:before="120" w:after="120" w:line="300" w:lineRule="auto"/>
    </w:pPr>
    <w:rPr>
      <w:rFonts w:ascii="Times New Roman" w:hAnsi="Times New Roman" w:cs="Times New Roman"/>
    </w:rPr>
  </w:style>
  <w:style w:type="paragraph" w:styleId="1154" w:customStyle="1">
    <w:name w:val="索引 41"/>
    <w:basedOn w:val="826"/>
    <w:next w:val="825"/>
    <w:uiPriority w:val="0"/>
    <w:qFormat/>
    <w:pPr>
      <w:ind w:left="600" w:firstLine="2560"/>
      <w:jc w:val="center"/>
      <w:spacing w:before="0" w:after="0" w:line="360" w:lineRule="auto"/>
    </w:pPr>
    <w:rPr>
      <w:rFonts w:ascii="Times New Roman" w:hAnsi="Times New Roman" w:cs="Times New Roman"/>
    </w:rPr>
  </w:style>
  <w:style w:type="paragraph" w:styleId="1155" w:customStyle="1">
    <w:name w:val="自定义二"/>
    <w:basedOn w:val="826"/>
    <w:next w:val="825"/>
    <w:uiPriority w:val="0"/>
    <w:qFormat/>
    <w:pPr>
      <w:ind w:left="0" w:firstLine="14"/>
      <w:spacing w:before="0" w:after="0" w:line="360" w:lineRule="auto"/>
      <w:outlineLvl w:val="1"/>
    </w:pPr>
    <w:rPr>
      <w:rFonts w:ascii="Times New Roman" w:hAnsi="Times New Roman" w:cs="Times New Roman"/>
    </w:rPr>
  </w:style>
  <w:style w:type="paragraph" w:styleId="1156" w:customStyle="1">
    <w:name w:val="Bullet"/>
    <w:next w:val="1094"/>
    <w:uiPriority w:val="0"/>
    <w:qFormat/>
    <w:pPr>
      <w:ind w:left="567" w:right="2835" w:firstLine="3584"/>
      <w:spacing w:after="60"/>
    </w:pPr>
    <w:rPr>
      <w:rFonts w:ascii="Calibri" w:hAnsi="Calibri" w:eastAsia="宋体" w:cs="宋体"/>
      <w:lang w:val="en-US" w:eastAsia="zh-CN" w:bidi="ar-SA"/>
    </w:rPr>
  </w:style>
  <w:style w:type="paragraph" w:styleId="1157" w:customStyle="1">
    <w:name w:val="Char Char Char Char Char Char1"/>
    <w:basedOn w:val="826"/>
    <w:next w:val="1158"/>
    <w:uiPriority w:val="0"/>
    <w:qFormat/>
    <w:pPr>
      <w:ind w:left="0" w:firstLine="2560"/>
      <w:spacing w:before="0" w:after="0" w:line="240" w:lineRule="auto"/>
    </w:pPr>
    <w:rPr>
      <w:rFonts w:ascii="Times New Roman" w:hAnsi="Times New Roman" w:cs="Times New Roman"/>
    </w:rPr>
  </w:style>
  <w:style w:type="paragraph" w:styleId="1158" w:customStyle="1">
    <w:name w:val="正文缩进2"/>
    <w:basedOn w:val="826"/>
    <w:next w:val="1159"/>
    <w:uiPriority w:val="0"/>
    <w:qFormat/>
    <w:pPr>
      <w:ind w:left="420" w:firstLine="1188"/>
      <w:spacing w:before="0" w:after="0" w:line="240" w:lineRule="auto"/>
    </w:pPr>
    <w:rPr>
      <w:rFonts w:ascii="Times New Roman" w:hAnsi="Times New Roman" w:cs="Times New Roman"/>
    </w:rPr>
  </w:style>
  <w:style w:type="paragraph" w:styleId="1159" w:customStyle="1">
    <w:name w:val="列出段落2"/>
    <w:basedOn w:val="826"/>
    <w:next w:val="1160"/>
    <w:uiPriority w:val="0"/>
    <w:qFormat/>
    <w:pPr>
      <w:ind w:left="420" w:firstLine="3748"/>
      <w:spacing w:before="0" w:after="0" w:line="240" w:lineRule="auto"/>
    </w:pPr>
    <w:rPr>
      <w:rFonts w:ascii="Times New Roman" w:hAnsi="Times New Roman" w:cs="Times New Roman"/>
    </w:rPr>
  </w:style>
  <w:style w:type="paragraph" w:styleId="1160" w:customStyle="1">
    <w:name w:val="正文文本缩进 31"/>
    <w:basedOn w:val="826"/>
    <w:next w:val="1161"/>
    <w:uiPriority w:val="0"/>
    <w:qFormat/>
    <w:pPr>
      <w:ind w:left="1200" w:firstLine="1248"/>
      <w:spacing w:before="120" w:after="0" w:line="22" w:lineRule="atLeast"/>
    </w:pPr>
    <w:rPr>
      <w:rFonts w:ascii="Times New Roman" w:hAnsi="Times New Roman" w:cs="Times New Roman"/>
    </w:rPr>
  </w:style>
  <w:style w:type="paragraph" w:styleId="1161" w:customStyle="1">
    <w:name w:val="样式 正文首行缩进 + 首行缩进:  2 字符5"/>
    <w:next w:val="1162"/>
    <w:uiPriority w:val="0"/>
    <w:qFormat/>
    <w:pPr>
      <w:ind w:left="200" w:firstLine="3784"/>
      <w:spacing w:line="300" w:lineRule="auto"/>
    </w:pPr>
    <w:rPr>
      <w:rFonts w:ascii="Calibri" w:hAnsi="Calibri" w:eastAsia="宋体" w:cs="宋体"/>
      <w:lang w:val="en-US" w:eastAsia="zh-CN" w:bidi="ar-SA"/>
    </w:rPr>
  </w:style>
  <w:style w:type="paragraph" w:styleId="1162" w:customStyle="1">
    <w:name w:val="Char2"/>
    <w:basedOn w:val="826"/>
    <w:next w:val="1156"/>
    <w:uiPriority w:val="0"/>
    <w:qFormat/>
    <w:pPr>
      <w:ind w:left="0" w:firstLine="3584"/>
      <w:spacing w:before="0" w:after="160" w:line="240" w:lineRule="exact"/>
    </w:pPr>
    <w:rPr>
      <w:rFonts w:ascii="Times New Roman" w:hAnsi="Times New Roman" w:cs="Times New Roman"/>
    </w:rPr>
  </w:style>
  <w:style w:type="paragraph" w:styleId="1163" w:customStyle="1">
    <w:name w:val="WPSOffice手动目录 1"/>
    <w:uiPriority w:val="0"/>
    <w:qFormat/>
    <w:rPr>
      <w:rFonts w:ascii="宋体" w:hAnsi="宋体" w:eastAsia="宋体" w:cs="宋体"/>
      <w:lang w:val="en-US" w:eastAsia="zh-CN" w:bidi="ar-SA"/>
    </w:rPr>
  </w:style>
  <w:style w:type="paragraph" w:styleId="1164" w:customStyle="1">
    <w:name w:val="纯文本4"/>
    <w:basedOn w:val="825"/>
    <w:uiPriority w:val="0"/>
    <w:qFormat/>
    <w:pPr>
      <w:ind w:left="0"/>
      <w:widowControl w:val="off"/>
    </w:pPr>
    <w:rPr>
      <w:rFonts w:ascii="宋体" w:hAnsi="Courier New" w:eastAsia="楷体_GB2312" w:cs="Times New Roman"/>
      <w:sz w:val="26"/>
    </w:rPr>
  </w:style>
  <w:style w:type="paragraph" w:styleId="1165" w:customStyle="1">
    <w:name w:val="Char Char Char Char Char Char Char Char Char Char Char Char Char Char Char Char"/>
    <w:basedOn w:val="826"/>
    <w:next w:val="1166"/>
    <w:uiPriority w:val="0"/>
    <w:qFormat/>
    <w:pPr>
      <w:ind w:left="682" w:firstLine="1224"/>
      <w:spacing w:before="0" w:after="0" w:line="360" w:lineRule="auto"/>
    </w:pPr>
    <w:rPr>
      <w:rFonts w:ascii="Times New Roman" w:hAnsi="Times New Roman" w:cs="Times New Roman"/>
    </w:rPr>
  </w:style>
  <w:style w:type="paragraph" w:styleId="1166" w:customStyle="1">
    <w:name w:val="列表编号 51"/>
    <w:basedOn w:val="826"/>
    <w:next w:val="1167"/>
    <w:uiPriority w:val="0"/>
    <w:qFormat/>
    <w:pPr>
      <w:ind w:left="900" w:firstLine="2652"/>
      <w:spacing w:before="0" w:after="0" w:line="360" w:lineRule="auto"/>
    </w:pPr>
    <w:rPr>
      <w:rFonts w:ascii="Times New Roman" w:hAnsi="Times New Roman" w:cs="Times New Roman"/>
    </w:rPr>
  </w:style>
  <w:style w:type="paragraph" w:styleId="1167" w:customStyle="1">
    <w:name w:val="样式 标题 1 + 黑体 (符号) 宋体 三号 段前: 7.8 磅 段后: 7.8 磅 行距: 1.5 倍行距"/>
    <w:basedOn w:val="827"/>
    <w:next w:val="1168"/>
    <w:uiPriority w:val="0"/>
    <w:qFormat/>
    <w:pPr>
      <w:ind w:left="432" w:firstLine="18"/>
      <w:spacing w:before="40" w:after="40" w:line="360" w:lineRule="auto"/>
      <w:outlineLvl w:val="0"/>
    </w:pPr>
  </w:style>
  <w:style w:type="paragraph" w:styleId="1168" w:customStyle="1">
    <w:name w:val="表格用"/>
    <w:basedOn w:val="826"/>
    <w:next w:val="1125"/>
    <w:uiPriority w:val="0"/>
    <w:qFormat/>
    <w:pPr>
      <w:ind w:left="0" w:firstLine="1024"/>
      <w:spacing w:before="0" w:after="0" w:line="360" w:lineRule="auto"/>
    </w:pPr>
    <w:rPr>
      <w:rFonts w:ascii="Times New Roman" w:hAnsi="Times New Roman" w:cs="Times New Roman"/>
    </w:rPr>
  </w:style>
  <w:style w:type="paragraph" w:styleId="1169" w:customStyle="1">
    <w:name w:val="xl71"/>
    <w:basedOn w:val="826"/>
    <w:next w:val="1170"/>
    <w:uiPriority w:val="0"/>
    <w:qFormat/>
    <w:pPr>
      <w:ind w:left="0" w:firstLine="1536"/>
      <w:spacing w:before="280" w:after="280" w:line="240" w:lineRule="auto"/>
    </w:pPr>
    <w:rPr>
      <w:rFonts w:ascii="Times New Roman" w:hAnsi="Times New Roman" w:cs="Times New Roman"/>
    </w:rPr>
  </w:style>
  <w:style w:type="paragraph" w:styleId="1170" w:customStyle="1">
    <w:name w:val="正文文本 31"/>
    <w:basedOn w:val="826"/>
    <w:next w:val="1171"/>
    <w:uiPriority w:val="0"/>
    <w:qFormat/>
    <w:pPr>
      <w:ind w:left="0" w:firstLine="3584"/>
      <w:jc w:val="center"/>
      <w:spacing w:before="0" w:after="120" w:line="360" w:lineRule="auto"/>
    </w:pPr>
    <w:rPr>
      <w:rFonts w:ascii="Times New Roman" w:hAnsi="Times New Roman" w:cs="Times New Roman"/>
    </w:rPr>
  </w:style>
  <w:style w:type="paragraph" w:styleId="1171" w:customStyle="1">
    <w:name w:val="列出段落111"/>
    <w:basedOn w:val="826"/>
    <w:next w:val="1107"/>
    <w:uiPriority w:val="0"/>
    <w:qFormat/>
    <w:pPr>
      <w:ind w:left="420" w:firstLine="3748"/>
      <w:spacing w:before="0" w:after="0" w:line="240" w:lineRule="auto"/>
    </w:pPr>
    <w:rPr>
      <w:rFonts w:ascii="Times New Roman" w:hAnsi="Times New Roman" w:cs="Times New Roman"/>
    </w:rPr>
  </w:style>
  <w:style w:type="paragraph" w:styleId="1172" w:customStyle="1">
    <w:name w:val="修订1"/>
    <w:uiPriority w:val="0"/>
    <w:qFormat/>
    <w:rPr>
      <w:rFonts w:ascii="Calibri" w:hAnsi="Calibri" w:eastAsia="宋体" w:cs="宋体"/>
      <w:lang w:val="en-US" w:eastAsia="zh-CN" w:bidi="ar-SA"/>
    </w:rPr>
  </w:style>
  <w:style w:type="paragraph" w:styleId="1173" w:customStyle="1">
    <w:name w:val="正文文本缩进 21"/>
    <w:basedOn w:val="826"/>
    <w:next w:val="1113"/>
    <w:uiPriority w:val="0"/>
    <w:qFormat/>
    <w:pPr>
      <w:ind w:left="480" w:firstLine="4832"/>
      <w:spacing w:before="0" w:after="0" w:line="240" w:lineRule="auto"/>
    </w:pPr>
    <w:rPr>
      <w:rFonts w:ascii="Times New Roman" w:hAnsi="Times New Roman" w:cs="Times New Roman"/>
    </w:rPr>
  </w:style>
  <w:style w:type="paragraph" w:styleId="1174" w:customStyle="1">
    <w:name w:val="Char Char4 Char Char"/>
    <w:basedOn w:val="826"/>
    <w:next w:val="1123"/>
    <w:uiPriority w:val="0"/>
    <w:qFormat/>
    <w:pPr>
      <w:ind w:left="0" w:firstLine="2560"/>
      <w:spacing w:before="0" w:after="0" w:line="240" w:lineRule="auto"/>
    </w:pPr>
    <w:rPr>
      <w:rFonts w:ascii="Times New Roman" w:hAnsi="Times New Roman" w:cs="Times New Roman"/>
    </w:rPr>
  </w:style>
  <w:style w:type="paragraph" w:styleId="1175" w:customStyle="1">
    <w:name w:val="样式"/>
    <w:next w:val="825"/>
    <w:uiPriority w:val="0"/>
    <w:qFormat/>
    <w:pPr>
      <w:ind w:firstLine="3584"/>
      <w:widowControl w:val="off"/>
    </w:pPr>
    <w:rPr>
      <w:rFonts w:ascii="Calibri" w:hAnsi="Calibri" w:eastAsia="宋体" w:cs="宋体"/>
      <w:lang w:val="en-US" w:eastAsia="zh-CN" w:bidi="ar-SA"/>
    </w:rPr>
  </w:style>
  <w:style w:type="paragraph" w:styleId="1176" w:customStyle="1">
    <w:name w:val="TOC 标题1"/>
    <w:basedOn w:val="827"/>
    <w:next w:val="825"/>
    <w:uiPriority w:val="0"/>
    <w:qFormat/>
    <w:pPr>
      <w:ind w:left="0" w:firstLine="6144"/>
      <w:spacing w:before="480" w:after="0" w:line="276" w:lineRule="auto"/>
    </w:pPr>
    <w:rPr>
      <w:b/>
      <w:sz w:val="30"/>
    </w:rPr>
  </w:style>
  <w:style w:type="paragraph" w:styleId="1177" w:customStyle="1">
    <w:name w:val="纯文本3"/>
    <w:basedOn w:val="825"/>
    <w:uiPriority w:val="0"/>
    <w:qFormat/>
    <w:rPr>
      <w:rFonts w:ascii="宋体" w:hAnsi="Courier New" w:cs="Times New Roman"/>
    </w:rPr>
  </w:style>
  <w:style w:type="paragraph" w:styleId="1178" w:customStyle="1">
    <w:name w:val="afont"/>
    <w:basedOn w:val="826"/>
    <w:next w:val="850"/>
    <w:uiPriority w:val="0"/>
    <w:qFormat/>
    <w:pPr>
      <w:ind w:left="0" w:firstLine="2048"/>
      <w:spacing w:before="100" w:after="100" w:line="285" w:lineRule="atLeast"/>
    </w:pPr>
    <w:rPr>
      <w:rFonts w:ascii="Times New Roman" w:hAnsi="Times New Roman" w:cs="Times New Roman"/>
    </w:rPr>
  </w:style>
  <w:style w:type="paragraph" w:styleId="1179" w:customStyle="1">
    <w:name w:val="xl85"/>
    <w:basedOn w:val="826"/>
    <w:next w:val="1180"/>
    <w:uiPriority w:val="0"/>
    <w:qFormat/>
    <w:pPr>
      <w:ind w:left="0" w:firstLine="2048"/>
      <w:jc w:val="center"/>
      <w:spacing w:before="280" w:after="280" w:line="240" w:lineRule="auto"/>
    </w:pPr>
    <w:rPr>
      <w:rFonts w:ascii="Times New Roman" w:hAnsi="Times New Roman" w:cs="Times New Roman"/>
    </w:rPr>
  </w:style>
  <w:style w:type="paragraph" w:styleId="1180" w:customStyle="1">
    <w:name w:val="文章总标题"/>
    <w:basedOn w:val="826"/>
    <w:next w:val="1181"/>
    <w:uiPriority w:val="0"/>
    <w:qFormat/>
    <w:pPr>
      <w:ind w:left="0" w:firstLine="7168"/>
      <w:jc w:val="center"/>
      <w:spacing w:before="566" w:after="544" w:line="566" w:lineRule="atLeast"/>
    </w:pPr>
    <w:rPr>
      <w:rFonts w:ascii="Times New Roman" w:hAnsi="Times New Roman" w:cs="Times New Roman"/>
    </w:rPr>
  </w:style>
  <w:style w:type="paragraph" w:styleId="1181" w:customStyle="1">
    <w:name w:val="样式 首行缩进:  2 字符"/>
    <w:basedOn w:val="826"/>
    <w:next w:val="1144"/>
    <w:uiPriority w:val="0"/>
    <w:qFormat/>
    <w:pPr>
      <w:ind w:left="200" w:firstLine="1224"/>
      <w:spacing w:before="0" w:after="0" w:line="400" w:lineRule="exact"/>
    </w:pPr>
    <w:rPr>
      <w:rFonts w:ascii="Times New Roman" w:hAnsi="Times New Roman" w:cs="Times New Roman"/>
    </w:rPr>
  </w:style>
  <w:style w:type="paragraph" w:styleId="1182" w:customStyle="1">
    <w:name w:val="二级条标题"/>
    <w:basedOn w:val="826"/>
    <w:next w:val="825"/>
    <w:uiPriority w:val="0"/>
    <w:qFormat/>
    <w:pPr>
      <w:ind w:left="0" w:firstLine="8"/>
      <w:spacing w:before="0" w:after="0" w:line="240" w:lineRule="auto"/>
      <w:outlineLvl w:val="3"/>
    </w:pPr>
    <w:rPr>
      <w:rFonts w:ascii="Times New Roman" w:hAnsi="Times New Roman" w:cs="Times New Roman"/>
    </w:rPr>
  </w:style>
  <w:style w:type="paragraph" w:styleId="1183" w:customStyle="1">
    <w:name w:val="Plain Text*"/>
    <w:basedOn w:val="825"/>
    <w:uiPriority w:val="0"/>
    <w:qFormat/>
    <w:pPr>
      <w:ind w:left="0"/>
      <w:jc w:val="left"/>
    </w:pPr>
    <w:rPr>
      <w:rFonts w:ascii="宋体" w:hAnsi="宋体" w:eastAsia="楷体_GB2312" w:cs="Courier New"/>
      <w:sz w:val="26"/>
      <w:lang w:val="zh-CN"/>
    </w:rPr>
  </w:style>
  <w:style w:type="paragraph" w:styleId="1184" w:customStyle="1">
    <w:name w:val="样式 加粗 居中2"/>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185" w:customStyle="1">
    <w:name w:val="标准文本"/>
    <w:basedOn w:val="826"/>
    <w:next w:val="1139"/>
    <w:uiPriority w:val="0"/>
    <w:qFormat/>
    <w:pPr>
      <w:ind w:left="480" w:firstLine="2784"/>
      <w:spacing w:before="0" w:after="0" w:line="360" w:lineRule="auto"/>
    </w:pPr>
    <w:rPr>
      <w:rFonts w:ascii="Times New Roman" w:hAnsi="Times New Roman" w:cs="Times New Roman"/>
    </w:rPr>
  </w:style>
  <w:style w:type="paragraph" w:styleId="1186" w:customStyle="1">
    <w:name w:val="font5"/>
    <w:basedOn w:val="826"/>
    <w:next w:val="1187"/>
    <w:uiPriority w:val="0"/>
    <w:qFormat/>
    <w:pPr>
      <w:ind w:left="0" w:firstLine="5120"/>
      <w:spacing w:before="280" w:after="280" w:line="240" w:lineRule="auto"/>
    </w:pPr>
    <w:rPr>
      <w:rFonts w:ascii="Times New Roman" w:hAnsi="Times New Roman" w:cs="Times New Roman"/>
    </w:rPr>
  </w:style>
  <w:style w:type="paragraph" w:styleId="1187" w:customStyle="1">
    <w:name w:val="索引标题1"/>
    <w:basedOn w:val="826"/>
    <w:next w:val="1066"/>
    <w:uiPriority w:val="0"/>
    <w:qFormat/>
    <w:pPr>
      <w:ind w:left="0" w:firstLine="4608"/>
      <w:jc w:val="center"/>
      <w:spacing w:before="0" w:after="0" w:line="360" w:lineRule="auto"/>
    </w:pPr>
    <w:rPr>
      <w:rFonts w:ascii="Times New Roman" w:hAnsi="Times New Roman" w:cs="Times New Roman"/>
    </w:rPr>
  </w:style>
  <w:style w:type="paragraph" w:styleId="1188" w:customStyle="1">
    <w:name w:val="Char Char Char Char Char Char1 Char Char Char1 Char Char Char Char Char Char Char Char Char Char Char Char Char Char Char Char"/>
    <w:basedOn w:val="826"/>
    <w:next w:val="1189"/>
    <w:uiPriority w:val="0"/>
    <w:qFormat/>
    <w:pPr>
      <w:ind w:left="0" w:firstLine="2560"/>
      <w:spacing w:before="0" w:after="0" w:line="240" w:lineRule="auto"/>
    </w:pPr>
    <w:rPr>
      <w:rFonts w:ascii="Times New Roman" w:hAnsi="Times New Roman" w:cs="Times New Roman"/>
    </w:rPr>
  </w:style>
  <w:style w:type="paragraph" w:styleId="1189" w:customStyle="1">
    <w:name w:val="1正文"/>
    <w:basedOn w:val="826"/>
    <w:next w:val="1190"/>
    <w:uiPriority w:val="0"/>
    <w:qFormat/>
    <w:pPr>
      <w:ind w:left="480" w:firstLine="2784"/>
      <w:spacing w:before="0" w:after="0" w:line="300" w:lineRule="auto"/>
    </w:pPr>
    <w:rPr>
      <w:rFonts w:ascii="Times New Roman" w:hAnsi="Times New Roman" w:cs="Times New Roman"/>
    </w:rPr>
  </w:style>
  <w:style w:type="paragraph" w:styleId="1190" w:customStyle="1">
    <w:name w:val="目录2"/>
    <w:basedOn w:val="826"/>
    <w:next w:val="825"/>
    <w:uiPriority w:val="0"/>
    <w:qFormat/>
    <w:pPr>
      <w:ind w:left="209" w:firstLine="5329"/>
      <w:spacing w:before="0" w:after="0" w:line="317" w:lineRule="atLeast"/>
    </w:pPr>
    <w:rPr>
      <w:rFonts w:ascii="Times New Roman" w:hAnsi="Times New Roman" w:cs="Times New Roman"/>
    </w:rPr>
  </w:style>
  <w:style w:type="paragraph" w:styleId="1191" w:customStyle="1">
    <w:name w:val="图表目录1"/>
    <w:basedOn w:val="826"/>
    <w:next w:val="825"/>
    <w:uiPriority w:val="0"/>
    <w:qFormat/>
    <w:pPr>
      <w:ind w:left="200" w:firstLine="2616"/>
      <w:jc w:val="center"/>
      <w:spacing w:before="0" w:after="0" w:line="360" w:lineRule="auto"/>
    </w:pPr>
    <w:rPr>
      <w:rFonts w:ascii="Times New Roman" w:hAnsi="Times New Roman" w:cs="Times New Roman"/>
    </w:rPr>
  </w:style>
  <w:style w:type="paragraph" w:styleId="1192" w:customStyle="1">
    <w:name w:val="xl63"/>
    <w:basedOn w:val="826"/>
    <w:next w:val="1142"/>
    <w:uiPriority w:val="0"/>
    <w:qFormat/>
    <w:pPr>
      <w:ind w:left="0" w:firstLine="5120"/>
      <w:spacing w:before="280" w:after="280" w:line="240" w:lineRule="auto"/>
    </w:pPr>
    <w:rPr>
      <w:rFonts w:ascii="Times New Roman" w:hAnsi="Times New Roman" w:cs="Times New Roman"/>
    </w:rPr>
  </w:style>
  <w:style w:type="paragraph" w:styleId="1193">
    <w:name w:val="List Paragraph"/>
    <w:basedOn w:val="825"/>
    <w:next w:val="1100"/>
    <w:uiPriority w:val="0"/>
    <w:qFormat/>
    <w:pPr>
      <w:ind w:left="420" w:firstLine="3748"/>
    </w:pPr>
    <w:rPr>
      <w:rFonts w:ascii="Times New Roman" w:hAnsi="Times New Roman" w:cs="Times New Roman"/>
    </w:rPr>
  </w:style>
  <w:style w:type="paragraph" w:styleId="1194" w:customStyle="1">
    <w:name w:val="xl73"/>
    <w:basedOn w:val="826"/>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xl80"/>
    <w:basedOn w:val="826"/>
    <w:next w:val="1196"/>
    <w:uiPriority w:val="0"/>
    <w:qFormat/>
    <w:pPr>
      <w:ind w:left="0" w:firstLine="3584"/>
      <w:jc w:val="center"/>
      <w:spacing w:before="280" w:after="280" w:line="240" w:lineRule="auto"/>
    </w:pPr>
    <w:rPr>
      <w:rFonts w:ascii="Times New Roman" w:hAnsi="Times New Roman" w:cs="Times New Roman"/>
    </w:rPr>
  </w:style>
  <w:style w:type="paragraph" w:styleId="1196" w:customStyle="1">
    <w:name w:val="样式2"/>
    <w:basedOn w:val="831"/>
    <w:next w:val="1197"/>
    <w:uiPriority w:val="0"/>
    <w:qFormat/>
    <w:pPr>
      <w:ind w:left="1134" w:firstLine="18"/>
      <w:spacing w:before="0" w:after="0" w:line="360" w:lineRule="auto"/>
      <w:outlineLvl w:val="4"/>
    </w:pPr>
  </w:style>
  <w:style w:type="paragraph" w:styleId="1197" w:customStyle="1">
    <w:name w:val="日期1"/>
    <w:basedOn w:val="826"/>
    <w:next w:val="825"/>
    <w:uiPriority w:val="0"/>
    <w:qFormat/>
    <w:pPr>
      <w:ind w:left="100" w:firstLine="6144"/>
      <w:spacing w:before="0" w:after="0" w:line="240" w:lineRule="auto"/>
    </w:pPr>
    <w:rPr>
      <w:rFonts w:ascii="Times New Roman" w:hAnsi="Times New Roman" w:cs="Times New Roman"/>
    </w:rPr>
  </w:style>
  <w:style w:type="paragraph" w:styleId="1198" w:customStyle="1">
    <w:name w:val="图1"/>
    <w:basedOn w:val="826"/>
    <w:next w:val="825"/>
    <w:uiPriority w:val="0"/>
    <w:qFormat/>
    <w:pPr>
      <w:ind w:left="1105" w:firstLine="2580"/>
      <w:jc w:val="center"/>
      <w:spacing w:before="0" w:after="0" w:line="360" w:lineRule="auto"/>
    </w:pPr>
    <w:rPr>
      <w:rFonts w:ascii="Times New Roman" w:hAnsi="Times New Roman" w:cs="Times New Roman"/>
    </w:rPr>
  </w:style>
  <w:style w:type="paragraph" w:styleId="1199" w:customStyle="1">
    <w:name w:val="Char Char Char Char Char Char1 Char Char Char1 Char Char Char Char Char Char Char Char Char Char Char Char"/>
    <w:basedOn w:val="826"/>
    <w:next w:val="1179"/>
    <w:uiPriority w:val="0"/>
    <w:qFormat/>
    <w:pPr>
      <w:ind w:left="0" w:firstLine="2560"/>
      <w:spacing w:before="0" w:after="0" w:line="240" w:lineRule="auto"/>
    </w:pPr>
    <w:rPr>
      <w:rFonts w:ascii="Times New Roman" w:hAnsi="Times New Roman" w:cs="Times New Roman"/>
    </w:rPr>
  </w:style>
  <w:style w:type="paragraph" w:styleId="1200" w:customStyle="1">
    <w:name w:val="Char Char Char Char Char Char Char"/>
    <w:basedOn w:val="826"/>
    <w:next w:val="1085"/>
    <w:uiPriority w:val="0"/>
    <w:qFormat/>
    <w:pPr>
      <w:ind w:left="200" w:firstLine="4808"/>
      <w:spacing w:before="0" w:after="0" w:line="360" w:lineRule="auto"/>
    </w:pPr>
    <w:rPr>
      <w:rFonts w:ascii="Times New Roman" w:hAnsi="Times New Roman" w:cs="Times New Roman"/>
    </w:rPr>
  </w:style>
  <w:style w:type="paragraph" w:styleId="1201" w:customStyle="1">
    <w:name w:val="Char Char Char Char Char Char Char Char Char Char Char Char Char Char Char"/>
    <w:basedOn w:val="826"/>
    <w:next w:val="1176"/>
    <w:uiPriority w:val="0"/>
    <w:qFormat/>
    <w:pPr>
      <w:ind w:left="0" w:firstLine="3584"/>
      <w:jc w:val="center"/>
      <w:spacing w:before="0" w:after="0" w:line="400" w:lineRule="exact"/>
    </w:pPr>
    <w:rPr>
      <w:rFonts w:ascii="Times New Roman" w:hAnsi="Times New Roman" w:cs="Times New Roman"/>
    </w:rPr>
  </w:style>
  <w:style w:type="paragraph" w:styleId="1202">
    <w:name w:val="Intense Quote"/>
    <w:next w:val="825"/>
    <w:uiPriority w:val="0"/>
    <w:qFormat/>
    <w:pPr>
      <w:ind w:left="3766" w:right="950"/>
      <w:jc w:val="center"/>
      <w:spacing w:before="360" w:after="360"/>
    </w:pPr>
    <w:rPr>
      <w:rFonts w:ascii="Calibri" w:hAnsi="Calibri" w:eastAsia="宋体" w:cs="宋体"/>
      <w:i/>
      <w:lang w:val="en-US" w:eastAsia="zh-CN" w:bidi="ar-SA"/>
    </w:rPr>
  </w:style>
  <w:style w:type="paragraph" w:styleId="1203" w:customStyle="1">
    <w:name w:val="索引 51"/>
    <w:basedOn w:val="826"/>
    <w:next w:val="825"/>
    <w:uiPriority w:val="0"/>
    <w:qFormat/>
    <w:pPr>
      <w:ind w:left="800" w:firstLine="2560"/>
      <w:jc w:val="center"/>
      <w:spacing w:before="0" w:after="0" w:line="360" w:lineRule="auto"/>
    </w:pPr>
    <w:rPr>
      <w:rFonts w:ascii="Times New Roman" w:hAnsi="Times New Roman" w:cs="Times New Roman"/>
    </w:rPr>
  </w:style>
  <w:style w:type="paragraph" w:styleId="1204" w:customStyle="1">
    <w:name w:val="图表"/>
    <w:basedOn w:val="826"/>
    <w:next w:val="1205"/>
    <w:uiPriority w:val="0"/>
    <w:qFormat/>
    <w:pPr>
      <w:ind w:left="0" w:firstLine="2048"/>
      <w:jc w:val="center"/>
      <w:spacing w:before="0" w:after="0" w:line="240" w:lineRule="auto"/>
    </w:pPr>
    <w:rPr>
      <w:rFonts w:ascii="Times New Roman" w:hAnsi="Times New Roman" w:cs="Times New Roman"/>
    </w:rPr>
  </w:style>
  <w:style w:type="paragraph" w:styleId="1205" w:customStyle="1">
    <w:name w:val="reader-word-layer"/>
    <w:basedOn w:val="826"/>
    <w:next w:val="1206"/>
    <w:uiPriority w:val="0"/>
    <w:qFormat/>
    <w:pPr>
      <w:ind w:left="0" w:firstLine="1024"/>
      <w:spacing w:before="280" w:after="280" w:line="240" w:lineRule="auto"/>
    </w:pPr>
    <w:rPr>
      <w:rFonts w:ascii="Times New Roman" w:hAnsi="Times New Roman" w:cs="Times New Roman"/>
    </w:rPr>
  </w:style>
  <w:style w:type="paragraph" w:styleId="1206" w:customStyle="1">
    <w:name w:val="样式 加粗 居中1"/>
    <w:next w:val="1045"/>
    <w:uiPriority w:val="0"/>
    <w:qFormat/>
    <w:pPr>
      <w:ind w:firstLine="2560"/>
      <w:jc w:val="center"/>
    </w:pPr>
    <w:rPr>
      <w:rFonts w:ascii="Calibri" w:hAnsi="Calibri" w:eastAsia="宋体" w:cs="宋体"/>
      <w:lang w:val="en-US" w:eastAsia="zh-CN" w:bidi="ar-SA"/>
    </w:rPr>
  </w:style>
  <w:style w:type="paragraph" w:styleId="1207" w:customStyle="1">
    <w:name w:val="修订2"/>
    <w:uiPriority w:val="0"/>
    <w:qFormat/>
    <w:rPr>
      <w:rFonts w:ascii="Calibri" w:hAnsi="Calibri" w:eastAsia="宋体" w:cs="宋体"/>
      <w:lang w:val="en-US" w:eastAsia="zh-CN" w:bidi="ar-SA"/>
    </w:rPr>
  </w:style>
  <w:style w:type="paragraph" w:styleId="1208" w:customStyle="1">
    <w:name w:val="Body"/>
    <w:next w:val="1140"/>
    <w:uiPriority w:val="0"/>
    <w:qFormat/>
    <w:pPr>
      <w:ind w:left="567" w:right="2835" w:firstLine="3584"/>
      <w:spacing w:after="60"/>
    </w:pPr>
    <w:rPr>
      <w:rFonts w:ascii="Calibri" w:hAnsi="Calibri" w:eastAsia="宋体" w:cs="宋体"/>
      <w:lang w:val="en-US" w:eastAsia="zh-CN" w:bidi="ar-SA"/>
    </w:rPr>
  </w:style>
  <w:style w:type="paragraph" w:styleId="1209" w:customStyle="1">
    <w:name w:val="font6"/>
    <w:basedOn w:val="826"/>
    <w:next w:val="1210"/>
    <w:uiPriority w:val="0"/>
    <w:qFormat/>
    <w:pPr>
      <w:ind w:left="0" w:firstLine="5120"/>
      <w:spacing w:before="280" w:after="280" w:line="240" w:lineRule="auto"/>
    </w:pPr>
    <w:rPr>
      <w:rFonts w:ascii="Times New Roman" w:hAnsi="Times New Roman" w:cs="Times New Roman"/>
    </w:rPr>
  </w:style>
  <w:style w:type="paragraph" w:styleId="1210" w:customStyle="1">
    <w:name w:val="正文首行缩进 21"/>
    <w:basedOn w:val="837"/>
    <w:next w:val="1208"/>
    <w:uiPriority w:val="0"/>
    <w:qFormat/>
    <w:pPr>
      <w:ind w:left="200" w:firstLine="3784"/>
      <w:jc w:val="center"/>
      <w:spacing w:after="120" w:line="360" w:lineRule="auto"/>
    </w:pPr>
    <w:rPr>
      <w:rFonts w:ascii="Calibri" w:hAnsi="Calibri"/>
    </w:rPr>
  </w:style>
  <w:style w:type="paragraph" w:styleId="1211" w:customStyle="1">
    <w:name w:val="Char Char"/>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12" w:customStyle="1">
    <w:name w:val="正文_0_0"/>
    <w:next w:val="1044"/>
    <w:uiPriority w:val="0"/>
    <w:qFormat/>
    <w:pPr>
      <w:ind w:firstLine="3584"/>
      <w:jc w:val="both"/>
      <w:widowControl w:val="off"/>
    </w:pPr>
    <w:rPr>
      <w:rFonts w:ascii="Calibri" w:hAnsi="Calibri" w:eastAsia="宋体" w:cs="宋体"/>
      <w:lang w:val="en-US" w:eastAsia="zh-CN" w:bidi="ar-SA"/>
    </w:rPr>
  </w:style>
  <w:style w:type="paragraph" w:styleId="1213" w:customStyle="1">
    <w:name w:val="font7"/>
    <w:basedOn w:val="826"/>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 Char Char Char1 Char Char Char Char Char Char1 Char Char Char1"/>
    <w:basedOn w:val="826"/>
    <w:next w:val="1215"/>
    <w:uiPriority w:val="0"/>
    <w:qFormat/>
    <w:pPr>
      <w:ind w:left="0" w:firstLine="2560"/>
      <w:spacing w:before="0" w:after="0" w:line="240" w:lineRule="auto"/>
    </w:pPr>
    <w:rPr>
      <w:rFonts w:ascii="Times New Roman" w:hAnsi="Times New Roman" w:cs="Times New Roman"/>
    </w:rPr>
  </w:style>
  <w:style w:type="paragraph" w:styleId="1215" w:customStyle="1">
    <w:name w:val="xl64"/>
    <w:basedOn w:val="826"/>
    <w:next w:val="1182"/>
    <w:uiPriority w:val="0"/>
    <w:qFormat/>
    <w:pPr>
      <w:ind w:left="0" w:firstLine="3584"/>
      <w:spacing w:before="280" w:after="280" w:line="240" w:lineRule="auto"/>
    </w:pPr>
    <w:rPr>
      <w:rFonts w:ascii="Times New Roman" w:hAnsi="Times New Roman" w:cs="Times New Roman"/>
    </w:rPr>
  </w:style>
  <w:style w:type="paragraph" w:styleId="1216" w:customStyle="1">
    <w:name w:val="style16"/>
    <w:basedOn w:val="826"/>
    <w:next w:val="1209"/>
    <w:uiPriority w:val="0"/>
    <w:qFormat/>
    <w:pPr>
      <w:ind w:left="0" w:firstLine="2048"/>
      <w:spacing w:before="280" w:after="280" w:line="240" w:lineRule="auto"/>
    </w:pPr>
    <w:rPr>
      <w:rFonts w:ascii="Times New Roman" w:hAnsi="Times New Roman" w:cs="Times New Roman"/>
    </w:rPr>
  </w:style>
  <w:style w:type="paragraph" w:styleId="1217" w:customStyle="1">
    <w:name w:val="索引 11"/>
    <w:basedOn w:val="826"/>
    <w:next w:val="825"/>
    <w:uiPriority w:val="0"/>
    <w:qFormat/>
    <w:pPr>
      <w:ind w:left="0" w:firstLine="3584"/>
      <w:spacing w:before="0" w:after="0" w:line="240" w:lineRule="auto"/>
    </w:pPr>
    <w:rPr>
      <w:rFonts w:ascii="Times New Roman" w:hAnsi="Times New Roman" w:cs="Times New Roman"/>
    </w:rPr>
  </w:style>
  <w:style w:type="paragraph" w:styleId="1218" w:customStyle="1">
    <w:name w:val="H 3"/>
    <w:basedOn w:val="829"/>
    <w:next w:val="1219"/>
    <w:uiPriority w:val="0"/>
    <w:qFormat/>
    <w:pPr>
      <w:ind w:left="1429" w:firstLine="18"/>
      <w:spacing w:before="0" w:after="0" w:line="360" w:lineRule="auto"/>
      <w:outlineLvl w:val="2"/>
    </w:pPr>
  </w:style>
  <w:style w:type="paragraph" w:styleId="1219" w:customStyle="1">
    <w:name w:val="xl83"/>
    <w:basedOn w:val="826"/>
    <w:next w:val="1200"/>
    <w:uiPriority w:val="0"/>
    <w:qFormat/>
    <w:pPr>
      <w:ind w:left="0" w:firstLine="5120"/>
      <w:spacing w:before="280" w:after="280" w:line="240" w:lineRule="auto"/>
    </w:pPr>
    <w:rPr>
      <w:rFonts w:ascii="Times New Roman" w:hAnsi="Times New Roman" w:cs="Times New Roman"/>
    </w:rPr>
  </w:style>
  <w:style w:type="paragraph" w:styleId="1220" w:customStyle="1">
    <w:name w:val="表格文字（居中）"/>
    <w:basedOn w:val="826"/>
    <w:next w:val="1216"/>
    <w:uiPriority w:val="0"/>
    <w:qFormat/>
    <w:pPr>
      <w:ind w:left="0" w:firstLine="2560"/>
      <w:jc w:val="center"/>
      <w:spacing w:before="0" w:after="0" w:line="360" w:lineRule="auto"/>
    </w:pPr>
    <w:rPr>
      <w:rFonts w:ascii="Times New Roman" w:hAnsi="Times New Roman" w:cs="Times New Roman"/>
    </w:rPr>
  </w:style>
  <w:style w:type="paragraph" w:styleId="1221" w:customStyle="1">
    <w:name w:val="正文首行缩进两字符"/>
    <w:basedOn w:val="826"/>
    <w:next w:val="1203"/>
    <w:uiPriority w:val="0"/>
    <w:qFormat/>
    <w:pPr>
      <w:ind w:left="200" w:firstLine="3784"/>
      <w:spacing w:before="0" w:after="0" w:line="360" w:lineRule="auto"/>
    </w:pPr>
    <w:rPr>
      <w:rFonts w:ascii="Times New Roman" w:hAnsi="Times New Roman" w:cs="Times New Roman"/>
    </w:rPr>
  </w:style>
  <w:style w:type="paragraph" w:styleId="1222" w:customStyle="1">
    <w:name w:val="1"/>
    <w:basedOn w:val="826"/>
    <w:next w:val="858"/>
    <w:uiPriority w:val="0"/>
    <w:qFormat/>
    <w:pPr>
      <w:ind w:left="0" w:firstLine="2048"/>
      <w:spacing w:before="0" w:after="0" w:line="240" w:lineRule="auto"/>
    </w:pPr>
    <w:rPr>
      <w:rFonts w:ascii="Times New Roman" w:hAnsi="Times New Roman" w:cs="Times New Roman"/>
    </w:rPr>
  </w:style>
  <w:style w:type="paragraph" w:styleId="1223" w:customStyle="1">
    <w:name w:val="_Style 398"/>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4" w:customStyle="1">
    <w:name w:val="Table Paragraph"/>
    <w:basedOn w:val="825"/>
    <w:uiPriority w:val="1"/>
    <w:qFormat/>
    <w:rPr>
      <w:rFonts w:ascii="宋体" w:hAnsi="宋体"/>
      <w:lang w:val="zh-CN" w:bidi="zh-CN"/>
    </w:rPr>
  </w:style>
  <w:style w:type="paragraph" w:styleId="1225" w:customStyle="1">
    <w:name w:val="_Style 400"/>
    <w:uiPriority w:val="0"/>
    <w:qFormat/>
    <w:rPr>
      <w:rFonts w:ascii="Calibri" w:hAnsi="Calibri" w:eastAsia="宋体" w:cs="宋体"/>
      <w:lang w:val="en-US" w:eastAsia="zh-CN" w:bidi="ar-SA"/>
    </w:rPr>
  </w:style>
  <w:style w:type="paragraph" w:styleId="1226" w:customStyle="1">
    <w:name w:val="Style1"/>
    <w:basedOn w:val="82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7" w:customStyle="1">
    <w:name w:val="msolistparagraph"/>
    <w:basedOn w:val="826"/>
    <w:next w:val="1092"/>
    <w:uiPriority w:val="0"/>
    <w:qFormat/>
    <w:pPr>
      <w:ind w:left="420" w:firstLine="3748"/>
      <w:spacing w:before="0" w:after="0" w:line="240" w:lineRule="auto"/>
    </w:pPr>
    <w:rPr>
      <w:rFonts w:ascii="Times New Roman" w:hAnsi="Times New Roman" w:cs="Times New Roman"/>
    </w:rPr>
  </w:style>
  <w:style w:type="paragraph" w:styleId="1228" w:customStyle="1">
    <w:name w:val="Char1 Char Char Char"/>
    <w:basedOn w:val="826"/>
    <w:next w:val="1229"/>
    <w:uiPriority w:val="0"/>
    <w:qFormat/>
    <w:pPr>
      <w:ind w:left="0" w:firstLine="2560"/>
      <w:spacing w:before="0" w:after="0" w:line="240" w:lineRule="auto"/>
    </w:pPr>
    <w:rPr>
      <w:rFonts w:ascii="Times New Roman" w:hAnsi="Times New Roman" w:cs="Times New Roman"/>
    </w:rPr>
  </w:style>
  <w:style w:type="paragraph" w:styleId="1229" w:customStyle="1">
    <w:name w:val="xl24"/>
    <w:basedOn w:val="826"/>
    <w:next w:val="117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0" w:customStyle="1">
    <w:name w:val="表格文字"/>
    <w:next w:val="1188"/>
    <w:uiPriority w:val="0"/>
    <w:qFormat/>
    <w:pPr>
      <w:ind w:firstLine="3584"/>
    </w:pPr>
    <w:rPr>
      <w:rFonts w:ascii="Calibri" w:hAnsi="Calibri" w:eastAsia="宋体" w:cs="宋体"/>
      <w:lang w:val="en-US" w:eastAsia="zh-CN" w:bidi="ar-SA"/>
    </w:rPr>
  </w:style>
  <w:style w:type="paragraph" w:styleId="1231" w:customStyle="1">
    <w:name w:val="xl72"/>
    <w:basedOn w:val="826"/>
    <w:next w:val="1087"/>
    <w:uiPriority w:val="0"/>
    <w:qFormat/>
    <w:pPr>
      <w:ind w:left="0" w:firstLine="3584"/>
      <w:spacing w:before="280" w:after="280" w:line="240" w:lineRule="auto"/>
    </w:pPr>
    <w:rPr>
      <w:rFonts w:ascii="Times New Roman" w:hAnsi="Times New Roman" w:cs="Times New Roman"/>
    </w:rPr>
  </w:style>
  <w:style w:type="paragraph" w:styleId="1232" w:customStyle="1">
    <w:name w:val="插图"/>
    <w:next w:val="825"/>
    <w:uiPriority w:val="0"/>
    <w:qFormat/>
    <w:pPr>
      <w:ind w:firstLine="4608"/>
      <w:jc w:val="center"/>
    </w:pPr>
    <w:rPr>
      <w:rFonts w:ascii="Calibri" w:hAnsi="Calibri" w:eastAsia="宋体" w:cs="宋体"/>
      <w:lang w:val="en-US" w:eastAsia="zh-CN" w:bidi="ar-SA"/>
    </w:rPr>
  </w:style>
  <w:style w:type="paragraph" w:styleId="1233" w:customStyle="1">
    <w:name w:val="列出段落3"/>
    <w:basedOn w:val="826"/>
    <w:next w:val="1127"/>
    <w:uiPriority w:val="0"/>
    <w:qFormat/>
    <w:pPr>
      <w:ind w:left="420" w:firstLine="3748"/>
      <w:spacing w:before="0" w:after="0" w:line="240" w:lineRule="auto"/>
    </w:pPr>
    <w:rPr>
      <w:rFonts w:ascii="Times New Roman" w:hAnsi="Times New Roman" w:cs="Times New Roman"/>
    </w:rPr>
  </w:style>
  <w:style w:type="paragraph" w:styleId="1234" w:customStyle="1">
    <w:name w:val="目录标题"/>
    <w:basedOn w:val="826"/>
    <w:next w:val="825"/>
    <w:uiPriority w:val="0"/>
    <w:qFormat/>
    <w:pPr>
      <w:ind w:left="419" w:firstLine="7331"/>
      <w:jc w:val="center"/>
      <w:spacing w:before="566" w:after="544" w:line="566" w:lineRule="atLeast"/>
    </w:pPr>
    <w:rPr>
      <w:rFonts w:ascii="Times New Roman" w:hAnsi="Times New Roman" w:cs="Times New Roman"/>
    </w:rPr>
  </w:style>
  <w:style w:type="paragraph" w:styleId="1235" w:customStyle="1">
    <w:name w:val="默认段落字体 Para Char Char Char Char Char Char Char Char Char1 Char Char Char Char"/>
    <w:basedOn w:val="826"/>
    <w:next w:val="1130"/>
    <w:uiPriority w:val="0"/>
    <w:qFormat/>
    <w:pPr>
      <w:ind w:left="0" w:firstLine="2560"/>
      <w:spacing w:before="0" w:after="0" w:line="240" w:lineRule="auto"/>
    </w:pPr>
    <w:rPr>
      <w:rFonts w:ascii="Times New Roman" w:hAnsi="Times New Roman" w:cs="Times New Roman"/>
    </w:rPr>
  </w:style>
  <w:style w:type="paragraph" w:styleId="1236" w:customStyle="1">
    <w:name w:val="WPSOffice手动目录 2"/>
    <w:uiPriority w:val="0"/>
    <w:qFormat/>
    <w:pPr>
      <w:ind w:left="200"/>
    </w:pPr>
    <w:rPr>
      <w:rFonts w:ascii="宋体" w:hAnsi="宋体" w:eastAsia="宋体" w:cs="宋体"/>
      <w:lang w:val="en-US" w:eastAsia="zh-CN" w:bidi="ar-SA"/>
    </w:rPr>
  </w:style>
  <w:style w:type="paragraph" w:styleId="1237" w:customStyle="1">
    <w:name w:val="表内文字"/>
    <w:basedOn w:val="826"/>
    <w:next w:val="866"/>
    <w:uiPriority w:val="0"/>
    <w:qFormat/>
    <w:pPr>
      <w:ind w:left="0" w:firstLine="7680"/>
      <w:jc w:val="center"/>
      <w:spacing w:before="50" w:after="50" w:line="240" w:lineRule="auto"/>
    </w:pPr>
    <w:rPr>
      <w:rFonts w:ascii="Times New Roman" w:hAnsi="Times New Roman" w:cs="Times New Roman"/>
    </w:rPr>
  </w:style>
  <w:style w:type="paragraph" w:styleId="1238" w:customStyle="1">
    <w:name w:val="xl66"/>
    <w:basedOn w:val="826"/>
    <w:next w:val="1220"/>
    <w:uiPriority w:val="0"/>
    <w:qFormat/>
    <w:pPr>
      <w:ind w:left="0" w:firstLine="3584"/>
      <w:spacing w:before="280" w:after="280" w:line="240" w:lineRule="auto"/>
    </w:pPr>
    <w:rPr>
      <w:rFonts w:ascii="Times New Roman" w:hAnsi="Times New Roman" w:cs="Times New Roman"/>
    </w:rPr>
  </w:style>
  <w:style w:type="paragraph" w:styleId="1239" w:customStyle="1">
    <w:name w:val="*正文"/>
    <w:basedOn w:val="825"/>
    <w:uiPriority w:val="0"/>
    <w:qFormat/>
    <w:pPr>
      <w:ind w:left="0" w:firstLine="200"/>
      <w:spacing w:line="360" w:lineRule="auto"/>
    </w:pPr>
    <w:rPr>
      <w:rFonts w:ascii="仿宋_GB2312" w:hAnsi="Times New Roman" w:eastAsia="仿宋_GB2312" w:cs="Times New Roman"/>
      <w:sz w:val="24"/>
      <w:szCs w:val="28"/>
    </w:rPr>
  </w:style>
  <w:style w:type="paragraph" w:styleId="1240" w:customStyle="1">
    <w:name w:val="0"/>
    <w:basedOn w:val="826"/>
    <w:next w:val="1133"/>
    <w:uiPriority w:val="0"/>
    <w:qFormat/>
    <w:pPr>
      <w:ind w:left="0" w:firstLine="2815"/>
      <w:spacing w:before="0" w:after="0" w:line="360" w:lineRule="auto"/>
    </w:pPr>
    <w:rPr>
      <w:rFonts w:ascii="Times New Roman" w:hAnsi="Times New Roman" w:cs="Times New Roman"/>
    </w:rPr>
  </w:style>
  <w:style w:type="table" w:styleId="1241" w:customStyle="1">
    <w:name w:val="网格型1"/>
    <w:basedOn w:val="836"/>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2" w:customStyle="1">
    <w:name w:val="font61"/>
    <w:uiPriority w:val="0"/>
    <w:qFormat/>
    <w:rPr>
      <w:rFonts w:hint="default" w:ascii="Times New Roman" w:hAnsi="Times New Roman" w:cs="Times New Roman"/>
      <w:b/>
      <w:bCs/>
      <w:color w:val="000000"/>
      <w:sz w:val="24"/>
      <w:szCs w:val="24"/>
      <w:u w:val="none"/>
    </w:rPr>
  </w:style>
  <w:style w:type="table" w:styleId="1243" w:customStyle="1">
    <w:name w:val="网格型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numbering" w:styleId="16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48CCE28-DD78-434D-8D8E-E782C9995B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85</cp:revision>
  <dcterms:created xsi:type="dcterms:W3CDTF">2024-05-06T02:29:00Z</dcterms:created>
  <dcterms:modified xsi:type="dcterms:W3CDTF">2025-11-20T08:02:30Z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